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CD055F" w:rsidRDefault="00FB4BB0" w:rsidP="00C53200">
      <w:pPr>
        <w:spacing w:after="0"/>
        <w:jc w:val="center"/>
        <w:rPr>
          <w:rFonts w:ascii="Trebuchet MS" w:hAnsi="Trebuchet MS"/>
          <w:b/>
          <w:color w:val="000000" w:themeColor="text1"/>
          <w:lang w:val="ro-RO"/>
        </w:rPr>
      </w:pPr>
      <w:bookmarkStart w:id="0" w:name="_GoBack"/>
      <w:bookmarkEnd w:id="0"/>
      <w:r w:rsidRPr="00CD055F">
        <w:rPr>
          <w:rFonts w:ascii="Trebuchet MS" w:hAnsi="Trebuchet MS"/>
          <w:b/>
          <w:color w:val="000000" w:themeColor="text1"/>
          <w:lang w:val="ro-RO"/>
        </w:rPr>
        <w:t>FIȘA MĂSURII</w:t>
      </w:r>
    </w:p>
    <w:p w:rsidR="00ED4F90" w:rsidRPr="00CD055F" w:rsidRDefault="003A07BD" w:rsidP="00C53200">
      <w:pPr>
        <w:spacing w:after="0"/>
        <w:jc w:val="center"/>
        <w:rPr>
          <w:rFonts w:ascii="Trebuchet MS" w:hAnsi="Trebuchet MS"/>
          <w:b/>
          <w:color w:val="000000" w:themeColor="text1"/>
          <w:lang w:val="ro-RO"/>
        </w:rPr>
      </w:pPr>
      <w:r w:rsidRPr="00CD055F">
        <w:rPr>
          <w:rFonts w:ascii="Trebuchet MS" w:hAnsi="Trebuchet MS"/>
          <w:b/>
          <w:color w:val="000000" w:themeColor="text1"/>
          <w:lang w:val="ro-RO"/>
        </w:rPr>
        <w:t>“</w:t>
      </w:r>
      <w:r w:rsidR="00FB4BB0" w:rsidRPr="00CD055F">
        <w:rPr>
          <w:rFonts w:ascii="Trebuchet MS" w:hAnsi="Trebuchet MS"/>
          <w:b/>
          <w:color w:val="000000" w:themeColor="text1"/>
          <w:lang w:val="en-GB"/>
        </w:rPr>
        <w:t>Sus</w:t>
      </w:r>
      <w:proofErr w:type="spellStart"/>
      <w:r w:rsidR="00A02DB1" w:rsidRPr="00CD055F">
        <w:rPr>
          <w:rFonts w:ascii="Trebuchet MS" w:hAnsi="Trebuchet MS"/>
          <w:b/>
          <w:color w:val="000000" w:themeColor="text1"/>
        </w:rPr>
        <w:t>ț</w:t>
      </w:r>
      <w:r w:rsidR="00FB4BB0" w:rsidRPr="00CD055F">
        <w:rPr>
          <w:rFonts w:ascii="Trebuchet MS" w:hAnsi="Trebuchet MS"/>
          <w:b/>
          <w:color w:val="000000" w:themeColor="text1"/>
        </w:rPr>
        <w:t>inerea</w:t>
      </w:r>
      <w:proofErr w:type="spellEnd"/>
      <w:r w:rsidR="00FB4BB0" w:rsidRPr="00CD055F">
        <w:rPr>
          <w:rFonts w:ascii="Trebuchet MS" w:hAnsi="Trebuchet MS"/>
          <w:b/>
          <w:color w:val="000000" w:themeColor="text1"/>
        </w:rPr>
        <w:t xml:space="preserve"> </w:t>
      </w:r>
      <w:proofErr w:type="spellStart"/>
      <w:r w:rsidR="00FB4BB0" w:rsidRPr="00CD055F">
        <w:rPr>
          <w:rFonts w:ascii="Trebuchet MS" w:hAnsi="Trebuchet MS"/>
          <w:b/>
          <w:color w:val="000000" w:themeColor="text1"/>
        </w:rPr>
        <w:t>investițiilor</w:t>
      </w:r>
      <w:proofErr w:type="spellEnd"/>
      <w:r w:rsidR="00FB4BB0" w:rsidRPr="00CD055F">
        <w:rPr>
          <w:rFonts w:ascii="Trebuchet MS" w:hAnsi="Trebuchet MS"/>
          <w:b/>
          <w:color w:val="000000" w:themeColor="text1"/>
        </w:rPr>
        <w:t xml:space="preserve"> </w:t>
      </w:r>
      <w:proofErr w:type="spellStart"/>
      <w:r w:rsidR="00FB4BB0" w:rsidRPr="00CD055F">
        <w:rPr>
          <w:rFonts w:ascii="Trebuchet MS" w:hAnsi="Trebuchet MS"/>
          <w:b/>
          <w:color w:val="000000" w:themeColor="text1"/>
        </w:rPr>
        <w:t>în</w:t>
      </w:r>
      <w:proofErr w:type="spellEnd"/>
      <w:r w:rsidR="00FB4BB0" w:rsidRPr="00CD055F">
        <w:rPr>
          <w:rFonts w:ascii="Trebuchet MS" w:hAnsi="Trebuchet MS"/>
          <w:b/>
          <w:color w:val="000000" w:themeColor="text1"/>
        </w:rPr>
        <w:t xml:space="preserve"> </w:t>
      </w:r>
      <w:proofErr w:type="spellStart"/>
      <w:r w:rsidR="00FB4BB0" w:rsidRPr="00CD055F">
        <w:rPr>
          <w:rFonts w:ascii="Trebuchet MS" w:hAnsi="Trebuchet MS"/>
          <w:b/>
          <w:color w:val="000000" w:themeColor="text1"/>
        </w:rPr>
        <w:t>domeniul</w:t>
      </w:r>
      <w:proofErr w:type="spellEnd"/>
      <w:r w:rsidR="00FB4BB0" w:rsidRPr="00CD055F">
        <w:rPr>
          <w:rFonts w:ascii="Trebuchet MS" w:hAnsi="Trebuchet MS"/>
          <w:b/>
          <w:color w:val="000000" w:themeColor="text1"/>
        </w:rPr>
        <w:t xml:space="preserve"> </w:t>
      </w:r>
      <w:proofErr w:type="spellStart"/>
      <w:r w:rsidR="00FB4BB0" w:rsidRPr="00CD055F">
        <w:rPr>
          <w:rFonts w:ascii="Trebuchet MS" w:hAnsi="Trebuchet MS"/>
          <w:b/>
          <w:color w:val="000000" w:themeColor="text1"/>
        </w:rPr>
        <w:t>agricu</w:t>
      </w:r>
      <w:r w:rsidR="00A02DB1" w:rsidRPr="00CD055F">
        <w:rPr>
          <w:rFonts w:ascii="Trebuchet MS" w:hAnsi="Trebuchet MS"/>
          <w:b/>
          <w:color w:val="000000" w:themeColor="text1"/>
        </w:rPr>
        <w:t>l</w:t>
      </w:r>
      <w:r w:rsidR="00FB4BB0" w:rsidRPr="00CD055F">
        <w:rPr>
          <w:rFonts w:ascii="Trebuchet MS" w:hAnsi="Trebuchet MS"/>
          <w:b/>
          <w:color w:val="000000" w:themeColor="text1"/>
        </w:rPr>
        <w:t>turii</w:t>
      </w:r>
      <w:proofErr w:type="spellEnd"/>
      <w:r w:rsidRPr="00CD055F">
        <w:rPr>
          <w:rFonts w:ascii="Trebuchet MS" w:hAnsi="Trebuchet MS"/>
          <w:b/>
          <w:color w:val="000000" w:themeColor="text1"/>
          <w:lang w:val="ro-RO"/>
        </w:rPr>
        <w:t>”</w:t>
      </w:r>
    </w:p>
    <w:p w:rsidR="00A14826" w:rsidRPr="00CD055F" w:rsidRDefault="00691AAA" w:rsidP="00C53200">
      <w:pPr>
        <w:spacing w:after="0"/>
        <w:jc w:val="center"/>
        <w:rPr>
          <w:rFonts w:ascii="Trebuchet MS" w:hAnsi="Trebuchet MS"/>
          <w:b/>
          <w:color w:val="000000" w:themeColor="text1"/>
          <w:lang w:val="ro-RO"/>
        </w:rPr>
      </w:pPr>
      <w:r w:rsidRPr="00CD055F">
        <w:rPr>
          <w:rFonts w:ascii="Trebuchet MS" w:hAnsi="Trebuchet MS"/>
          <w:b/>
          <w:color w:val="000000" w:themeColor="text1"/>
          <w:lang w:val="ro-RO"/>
        </w:rPr>
        <w:t>Codul M</w:t>
      </w:r>
      <w:r w:rsidR="00A02DB1" w:rsidRPr="00CD055F">
        <w:rPr>
          <w:rFonts w:ascii="Trebuchet MS" w:hAnsi="Trebuchet MS"/>
          <w:b/>
          <w:color w:val="000000" w:themeColor="text1"/>
          <w:lang w:val="ro-RO"/>
        </w:rPr>
        <w:t>ă</w:t>
      </w:r>
      <w:r w:rsidR="00ED4F90" w:rsidRPr="00CD055F">
        <w:rPr>
          <w:rFonts w:ascii="Trebuchet MS" w:hAnsi="Trebuchet MS"/>
          <w:b/>
          <w:color w:val="000000" w:themeColor="text1"/>
          <w:lang w:val="ro-RO"/>
        </w:rPr>
        <w:t>surii: M</w:t>
      </w:r>
      <w:r w:rsidR="004E13A8">
        <w:rPr>
          <w:rFonts w:ascii="Trebuchet MS" w:hAnsi="Trebuchet MS"/>
          <w:b/>
          <w:color w:val="000000" w:themeColor="text1"/>
          <w:lang w:val="ro-RO"/>
        </w:rPr>
        <w:t>2</w:t>
      </w:r>
      <w:r w:rsidR="00ED4F90" w:rsidRPr="00CD055F">
        <w:rPr>
          <w:rFonts w:ascii="Trebuchet MS" w:hAnsi="Trebuchet MS"/>
          <w:b/>
          <w:color w:val="000000" w:themeColor="text1"/>
          <w:lang w:val="ro-RO"/>
        </w:rPr>
        <w:t>/2A</w:t>
      </w:r>
      <w:r w:rsidR="00E32889" w:rsidRPr="00CD055F">
        <w:rPr>
          <w:rFonts w:ascii="Trebuchet MS" w:hAnsi="Trebuchet MS"/>
          <w:b/>
          <w:color w:val="000000" w:themeColor="text1"/>
          <w:lang w:val="ro-RO"/>
        </w:rPr>
        <w:t>;6A</w:t>
      </w:r>
    </w:p>
    <w:p w:rsidR="00E32889" w:rsidRPr="00CD055F" w:rsidRDefault="00E32889" w:rsidP="004E13A8">
      <w:pPr>
        <w:spacing w:after="0"/>
        <w:jc w:val="both"/>
        <w:rPr>
          <w:rFonts w:ascii="Trebuchet MS" w:hAnsi="Trebuchet MS" w:cs="Times New Roman"/>
          <w:color w:val="000000" w:themeColor="text1"/>
          <w:lang w:val="ro-RO"/>
        </w:rPr>
      </w:pPr>
    </w:p>
    <w:p w:rsidR="00CD055F" w:rsidRPr="00CD055F" w:rsidRDefault="00CD055F" w:rsidP="004E13A8">
      <w:pPr>
        <w:spacing w:after="0"/>
        <w:jc w:val="both"/>
        <w:rPr>
          <w:rFonts w:ascii="Trebuchet MS" w:hAnsi="Trebuchet MS" w:cs="Times New Roman"/>
          <w:color w:val="000000" w:themeColor="text1"/>
          <w:lang w:val="ro-RO"/>
        </w:rPr>
        <w:sectPr w:rsidR="00CD055F" w:rsidRPr="00CD055F">
          <w:footerReference w:type="default" r:id="rId7"/>
          <w:pgSz w:w="12240" w:h="15840"/>
          <w:pgMar w:top="1440" w:right="1440" w:bottom="1440" w:left="1440" w:header="720" w:footer="720" w:gutter="0"/>
          <w:cols w:space="720"/>
          <w:docGrid w:linePitch="360"/>
        </w:sectPr>
      </w:pPr>
    </w:p>
    <w:p w:rsidR="00E32889" w:rsidRPr="00CD055F" w:rsidRDefault="00E32889" w:rsidP="004E13A8">
      <w:pPr>
        <w:spacing w:after="0"/>
        <w:ind w:right="1222"/>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 xml:space="preserve">Tipul măsurii: </w:t>
      </w:r>
    </w:p>
    <w:p w:rsidR="00E32889" w:rsidRPr="00CD055F" w:rsidRDefault="00E32889" w:rsidP="004E13A8">
      <w:pPr>
        <w:spacing w:after="0"/>
        <w:ind w:right="2955"/>
        <w:jc w:val="both"/>
        <w:rPr>
          <w:rFonts w:ascii="Trebuchet MS" w:hAnsi="Trebuchet MS" w:cs="Times New Roman"/>
          <w:color w:val="000000" w:themeColor="text1"/>
          <w:lang w:val="ro-RO"/>
        </w:rPr>
      </w:pPr>
    </w:p>
    <w:p w:rsidR="00CD055F" w:rsidRPr="00CD055F" w:rsidRDefault="00CD055F" w:rsidP="004E13A8">
      <w:pPr>
        <w:pStyle w:val="ListParagraph"/>
        <w:spacing w:after="0"/>
        <w:ind w:left="709"/>
        <w:jc w:val="both"/>
        <w:rPr>
          <w:rFonts w:ascii="Trebuchet MS" w:hAnsi="Trebuchet MS" w:cs="Times New Roman"/>
          <w:color w:val="000000" w:themeColor="text1"/>
          <w:lang w:val="ro-RO"/>
        </w:rPr>
      </w:pPr>
    </w:p>
    <w:p w:rsidR="00CD055F" w:rsidRPr="0084386E" w:rsidRDefault="0084386E" w:rsidP="004E13A8">
      <w:pPr>
        <w:spacing w:after="0"/>
        <w:ind w:firstLine="349"/>
        <w:jc w:val="both"/>
        <w:rPr>
          <w:rFonts w:ascii="Trebuchet MS" w:hAnsi="Trebuchet MS" w:cs="Times New Roman"/>
          <w:b/>
          <w:color w:val="000000" w:themeColor="text1"/>
          <w:lang w:val="ro-RO"/>
        </w:rPr>
      </w:pPr>
      <w:r>
        <w:rPr>
          <w:rFonts w:ascii="Trebuchet MS" w:hAnsi="Trebuchet MS" w:cs="Times New Roman"/>
          <w:b/>
          <w:color w:val="000000" w:themeColor="text1"/>
          <w:lang w:val="ro-RO"/>
        </w:rPr>
        <w:sym w:font="Wingdings" w:char="F078"/>
      </w:r>
      <w:r>
        <w:rPr>
          <w:rFonts w:ascii="Trebuchet MS" w:hAnsi="Trebuchet MS" w:cs="Times New Roman"/>
          <w:b/>
          <w:color w:val="000000" w:themeColor="text1"/>
          <w:lang w:val="ro-RO"/>
        </w:rPr>
        <w:t xml:space="preserve"> </w:t>
      </w:r>
      <w:r w:rsidR="00CD055F" w:rsidRPr="0084386E">
        <w:rPr>
          <w:rFonts w:ascii="Trebuchet MS" w:hAnsi="Trebuchet MS" w:cs="Times New Roman"/>
          <w:b/>
          <w:color w:val="000000" w:themeColor="text1"/>
          <w:lang w:val="ro-RO"/>
        </w:rPr>
        <w:t>Investiții</w:t>
      </w:r>
    </w:p>
    <w:p w:rsidR="00E32889" w:rsidRPr="00CD055F" w:rsidRDefault="0059490E" w:rsidP="004E13A8">
      <w:pPr>
        <w:pStyle w:val="ListParagraph"/>
        <w:numPr>
          <w:ilvl w:val="1"/>
          <w:numId w:val="7"/>
        </w:numPr>
        <w:spacing w:after="0"/>
        <w:ind w:left="709"/>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Servicii</w:t>
      </w:r>
      <w:r w:rsidR="00E32889" w:rsidRPr="00CD055F">
        <w:rPr>
          <w:rFonts w:ascii="Trebuchet MS" w:hAnsi="Trebuchet MS" w:cs="Times New Roman"/>
          <w:color w:val="000000" w:themeColor="text1"/>
          <w:lang w:val="ro-RO"/>
        </w:rPr>
        <w:t xml:space="preserve"> </w:t>
      </w:r>
    </w:p>
    <w:p w:rsidR="0059490E" w:rsidRPr="00CD055F" w:rsidRDefault="0059490E" w:rsidP="004E13A8">
      <w:pPr>
        <w:pStyle w:val="ListParagraph"/>
        <w:numPr>
          <w:ilvl w:val="1"/>
          <w:numId w:val="7"/>
        </w:numPr>
        <w:spacing w:after="0"/>
        <w:ind w:left="709"/>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Sprijin forfetar</w:t>
      </w:r>
    </w:p>
    <w:p w:rsidR="00E32889" w:rsidRPr="00CD055F" w:rsidRDefault="00E32889" w:rsidP="004E13A8">
      <w:pPr>
        <w:spacing w:after="0"/>
        <w:jc w:val="both"/>
        <w:rPr>
          <w:rFonts w:ascii="Trebuchet MS" w:hAnsi="Trebuchet MS"/>
          <w:color w:val="000000" w:themeColor="text1"/>
          <w:lang w:val="ro-RO"/>
        </w:rPr>
        <w:sectPr w:rsidR="00E32889" w:rsidRPr="00CD055F" w:rsidSect="00E32889">
          <w:type w:val="continuous"/>
          <w:pgSz w:w="12240" w:h="15840"/>
          <w:pgMar w:top="1440" w:right="1440" w:bottom="1440" w:left="1440" w:header="720" w:footer="720" w:gutter="0"/>
          <w:cols w:num="2" w:space="3734" w:equalWidth="0">
            <w:col w:w="2640" w:space="720"/>
            <w:col w:w="6000"/>
          </w:cols>
          <w:docGrid w:linePitch="360"/>
        </w:sectPr>
      </w:pPr>
    </w:p>
    <w:p w:rsidR="00E32889" w:rsidRPr="00CD055F" w:rsidRDefault="00E32889" w:rsidP="004E13A8">
      <w:pPr>
        <w:spacing w:after="0"/>
        <w:jc w:val="both"/>
        <w:rPr>
          <w:rFonts w:ascii="Trebuchet MS" w:hAnsi="Trebuchet MS"/>
          <w:color w:val="000000" w:themeColor="text1"/>
          <w:lang w:val="ro-RO"/>
        </w:rPr>
        <w:sectPr w:rsidR="00E32889" w:rsidRPr="00CD055F" w:rsidSect="00E32889">
          <w:type w:val="continuous"/>
          <w:pgSz w:w="12240" w:h="15840"/>
          <w:pgMar w:top="1440" w:right="1440" w:bottom="1440" w:left="1440" w:header="720" w:footer="720" w:gutter="0"/>
          <w:cols w:space="720"/>
          <w:docGrid w:linePitch="360"/>
        </w:sectPr>
      </w:pPr>
    </w:p>
    <w:p w:rsidR="006A7DFB" w:rsidRPr="00CD055F" w:rsidRDefault="007019E9" w:rsidP="004E13A8">
      <w:pPr>
        <w:spacing w:after="0"/>
        <w:jc w:val="both"/>
        <w:rPr>
          <w:rFonts w:ascii="Trebuchet MS" w:hAnsi="Trebuchet MS"/>
          <w:b/>
          <w:color w:val="000000" w:themeColor="text1"/>
          <w:lang w:val="ro-RO"/>
        </w:rPr>
      </w:pPr>
      <w:r w:rsidRPr="00CD055F">
        <w:rPr>
          <w:rFonts w:ascii="Trebuchet MS" w:hAnsi="Trebuchet MS"/>
          <w:color w:val="000000" w:themeColor="text1"/>
          <w:lang w:val="ro-RO"/>
        </w:rPr>
        <w:t>1</w:t>
      </w:r>
      <w:r w:rsidRPr="00CD055F">
        <w:rPr>
          <w:rFonts w:ascii="Trebuchet MS" w:hAnsi="Trebuchet MS"/>
          <w:b/>
          <w:color w:val="000000" w:themeColor="text1"/>
          <w:lang w:val="ro-RO"/>
        </w:rPr>
        <w:t xml:space="preserve">. </w:t>
      </w:r>
      <w:r w:rsidR="00A02DB1" w:rsidRPr="00CD055F">
        <w:rPr>
          <w:rFonts w:ascii="Trebuchet MS" w:hAnsi="Trebuchet MS"/>
          <w:b/>
          <w:color w:val="000000" w:themeColor="text1"/>
          <w:lang w:val="ro-RO"/>
        </w:rPr>
        <w:t>Descrierea generală a mă</w:t>
      </w:r>
      <w:r w:rsidR="006A7DFB" w:rsidRPr="00CD055F">
        <w:rPr>
          <w:rFonts w:ascii="Trebuchet MS" w:hAnsi="Trebuchet MS"/>
          <w:b/>
          <w:color w:val="000000" w:themeColor="text1"/>
          <w:lang w:val="ro-RO"/>
        </w:rPr>
        <w:t>surii</w:t>
      </w:r>
      <w:r w:rsidR="00216778" w:rsidRPr="00CD055F">
        <w:rPr>
          <w:rFonts w:ascii="Trebuchet MS" w:hAnsi="Trebuchet MS"/>
          <w:b/>
          <w:color w:val="000000" w:themeColor="text1"/>
          <w:lang w:val="ro-RO"/>
        </w:rPr>
        <w:t>,</w:t>
      </w:r>
      <w:r w:rsidR="00A02DB1" w:rsidRPr="00CD055F">
        <w:rPr>
          <w:rFonts w:ascii="Trebuchet MS" w:hAnsi="Trebuchet MS"/>
          <w:b/>
          <w:color w:val="000000" w:themeColor="text1"/>
          <w:lang w:val="ro-RO"/>
        </w:rPr>
        <w:t xml:space="preserve"> inclusiv a logicii de intervenț</w:t>
      </w:r>
      <w:r w:rsidR="00216778" w:rsidRPr="00CD055F">
        <w:rPr>
          <w:rFonts w:ascii="Trebuchet MS" w:hAnsi="Trebuchet MS"/>
          <w:b/>
          <w:color w:val="000000" w:themeColor="text1"/>
          <w:lang w:val="ro-RO"/>
        </w:rPr>
        <w:t xml:space="preserve">ie a </w:t>
      </w:r>
      <w:r w:rsidR="00A02DB1" w:rsidRPr="00CD055F">
        <w:rPr>
          <w:rFonts w:ascii="Trebuchet MS" w:hAnsi="Trebuchet MS"/>
          <w:b/>
          <w:color w:val="000000" w:themeColor="text1"/>
          <w:lang w:val="ro-RO"/>
        </w:rPr>
        <w:t>acesteia și a contribuției la priorităț</w:t>
      </w:r>
      <w:r w:rsidR="00216778" w:rsidRPr="00CD055F">
        <w:rPr>
          <w:rFonts w:ascii="Trebuchet MS" w:hAnsi="Trebuchet MS"/>
          <w:b/>
          <w:color w:val="000000" w:themeColor="text1"/>
          <w:lang w:val="ro-RO"/>
        </w:rPr>
        <w:t>ile strat</w:t>
      </w:r>
      <w:r w:rsidR="00A02DB1" w:rsidRPr="00CD055F">
        <w:rPr>
          <w:rFonts w:ascii="Trebuchet MS" w:hAnsi="Trebuchet MS"/>
          <w:b/>
          <w:color w:val="000000" w:themeColor="text1"/>
          <w:lang w:val="ro-RO"/>
        </w:rPr>
        <w:t>egiei, la domeniile de intervenț</w:t>
      </w:r>
      <w:r w:rsidR="00216778" w:rsidRPr="00CD055F">
        <w:rPr>
          <w:rFonts w:ascii="Trebuchet MS" w:hAnsi="Trebuchet MS"/>
          <w:b/>
          <w:color w:val="000000" w:themeColor="text1"/>
          <w:lang w:val="ro-RO"/>
        </w:rPr>
        <w:t>i</w:t>
      </w:r>
      <w:r w:rsidR="00A02DB1" w:rsidRPr="00CD055F">
        <w:rPr>
          <w:rFonts w:ascii="Trebuchet MS" w:hAnsi="Trebuchet MS"/>
          <w:b/>
          <w:color w:val="000000" w:themeColor="text1"/>
          <w:lang w:val="ro-RO"/>
        </w:rPr>
        <w:t>e, la obiectivele transversale ș</w:t>
      </w:r>
      <w:r w:rsidR="00216778" w:rsidRPr="00CD055F">
        <w:rPr>
          <w:rFonts w:ascii="Trebuchet MS" w:hAnsi="Trebuchet MS"/>
          <w:b/>
          <w:color w:val="000000" w:themeColor="text1"/>
          <w:lang w:val="ro-RO"/>
        </w:rPr>
        <w:t>i a compleme</w:t>
      </w:r>
      <w:r w:rsidR="00917A72" w:rsidRPr="00CD055F">
        <w:rPr>
          <w:rFonts w:ascii="Trebuchet MS" w:hAnsi="Trebuchet MS"/>
          <w:b/>
          <w:color w:val="000000" w:themeColor="text1"/>
          <w:lang w:val="ro-RO"/>
        </w:rPr>
        <w:t>n</w:t>
      </w:r>
      <w:r w:rsidR="00A02DB1" w:rsidRPr="00CD055F">
        <w:rPr>
          <w:rFonts w:ascii="Trebuchet MS" w:hAnsi="Trebuchet MS"/>
          <w:b/>
          <w:color w:val="000000" w:themeColor="text1"/>
          <w:lang w:val="ro-RO"/>
        </w:rPr>
        <w:t>tarităț</w:t>
      </w:r>
      <w:r w:rsidR="00216778" w:rsidRPr="00CD055F">
        <w:rPr>
          <w:rFonts w:ascii="Trebuchet MS" w:hAnsi="Trebuchet MS"/>
          <w:b/>
          <w:color w:val="000000" w:themeColor="text1"/>
          <w:lang w:val="ro-RO"/>
        </w:rPr>
        <w:t>ii</w:t>
      </w:r>
      <w:r w:rsidR="00A02DB1" w:rsidRPr="00CD055F">
        <w:rPr>
          <w:rFonts w:ascii="Trebuchet MS" w:hAnsi="Trebuchet MS"/>
          <w:b/>
          <w:color w:val="000000" w:themeColor="text1"/>
          <w:lang w:val="ro-RO"/>
        </w:rPr>
        <w:t xml:space="preserve"> cu alte mă</w:t>
      </w:r>
      <w:r w:rsidR="009746F6" w:rsidRPr="00CD055F">
        <w:rPr>
          <w:rFonts w:ascii="Trebuchet MS" w:hAnsi="Trebuchet MS"/>
          <w:b/>
          <w:color w:val="000000" w:themeColor="text1"/>
          <w:lang w:val="ro-RO"/>
        </w:rPr>
        <w:t>suri din SDL.</w:t>
      </w:r>
    </w:p>
    <w:p w:rsidR="00832A98" w:rsidRPr="00CD055F" w:rsidRDefault="00A02DB1" w:rsidP="004E13A8">
      <w:pPr>
        <w:spacing w:after="0"/>
        <w:jc w:val="both"/>
        <w:rPr>
          <w:rFonts w:ascii="Trebuchet MS" w:hAnsi="Trebuchet MS" w:cs="Times New Roman"/>
          <w:color w:val="000000" w:themeColor="text1"/>
          <w:lang w:val="ro-RO"/>
        </w:rPr>
      </w:pPr>
      <w:r w:rsidRPr="00CD055F">
        <w:rPr>
          <w:rFonts w:ascii="Trebuchet MS" w:hAnsi="Trebuchet MS" w:cs="Times New Roman"/>
          <w:b/>
          <w:color w:val="000000" w:themeColor="text1"/>
          <w:lang w:val="ro-RO"/>
        </w:rPr>
        <w:t>Justificare ș</w:t>
      </w:r>
      <w:r w:rsidR="00832A98" w:rsidRPr="00CD055F">
        <w:rPr>
          <w:rFonts w:ascii="Trebuchet MS" w:hAnsi="Trebuchet MS" w:cs="Times New Roman"/>
          <w:b/>
          <w:color w:val="000000" w:themeColor="text1"/>
          <w:lang w:val="ro-RO"/>
        </w:rPr>
        <w:t>i corelare cu analiza SWOT</w:t>
      </w:r>
      <w:r w:rsidR="00832A98" w:rsidRPr="00CD055F">
        <w:rPr>
          <w:rFonts w:ascii="Trebuchet MS" w:hAnsi="Trebuchet MS" w:cs="Times New Roman"/>
          <w:color w:val="000000" w:themeColor="text1"/>
          <w:lang w:val="ro-RO"/>
        </w:rPr>
        <w:t xml:space="preserve">: </w:t>
      </w:r>
      <w:r w:rsidRPr="00CD055F">
        <w:rPr>
          <w:rFonts w:ascii="Trebuchet MS" w:hAnsi="Trebuchet MS" w:cs="Times New Roman"/>
          <w:color w:val="000000" w:themeColor="text1"/>
          <w:lang w:val="ro-RO"/>
        </w:rPr>
        <w:t>activitatea economică specifică</w:t>
      </w:r>
      <w:r w:rsidR="00F02229" w:rsidRPr="00CD055F">
        <w:rPr>
          <w:rFonts w:ascii="Trebuchet MS" w:hAnsi="Trebuchet MS" w:cs="Times New Roman"/>
          <w:color w:val="000000" w:themeColor="text1"/>
          <w:lang w:val="ro-RO"/>
        </w:rPr>
        <w:t xml:space="preserve"> teritoriului GAL </w:t>
      </w:r>
      <w:r w:rsidR="00E2012D">
        <w:rPr>
          <w:rFonts w:ascii="Trebuchet MS" w:hAnsi="Trebuchet MS" w:cs="Times New Roman"/>
          <w:color w:val="000000" w:themeColor="text1"/>
          <w:lang w:val="ro-RO"/>
        </w:rPr>
        <w:t>”</w:t>
      </w:r>
      <w:r w:rsidR="00EA5798" w:rsidRPr="00CD055F">
        <w:rPr>
          <w:rFonts w:ascii="Trebuchet MS" w:hAnsi="Trebuchet MS" w:cs="Times New Roman"/>
          <w:color w:val="000000" w:themeColor="text1"/>
          <w:lang w:val="ro-RO"/>
        </w:rPr>
        <w:t>Progressio</w:t>
      </w:r>
      <w:r w:rsidRPr="00CD055F">
        <w:rPr>
          <w:rFonts w:ascii="Trebuchet MS" w:hAnsi="Trebuchet MS" w:cs="Times New Roman"/>
          <w:color w:val="000000" w:themeColor="text1"/>
          <w:lang w:val="ro-RO"/>
        </w:rPr>
        <w:t>” este în domeniul agriculturi, încă slab dezvoltat</w:t>
      </w:r>
      <w:r w:rsidR="00F02229" w:rsidRPr="00CD055F">
        <w:rPr>
          <w:rFonts w:ascii="Trebuchet MS" w:hAnsi="Trebuchet MS" w:cs="Times New Roman"/>
          <w:color w:val="000000" w:themeColor="text1"/>
          <w:lang w:val="ro-RO"/>
        </w:rPr>
        <w:t xml:space="preserve"> din pu</w:t>
      </w:r>
      <w:r w:rsidRPr="00CD055F">
        <w:rPr>
          <w:rFonts w:ascii="Trebuchet MS" w:hAnsi="Trebuchet MS" w:cs="Times New Roman"/>
          <w:color w:val="000000" w:themeColor="text1"/>
          <w:lang w:val="ro-RO"/>
        </w:rPr>
        <w:t>nct de vedere tehnologic, existând carențe în privința procesării produselor agricole și zootehnice. Nu există reț</w:t>
      </w:r>
      <w:r w:rsidR="00F02229" w:rsidRPr="00CD055F">
        <w:rPr>
          <w:rFonts w:ascii="Trebuchet MS" w:hAnsi="Trebuchet MS" w:cs="Times New Roman"/>
          <w:color w:val="000000" w:themeColor="text1"/>
          <w:lang w:val="ro-RO"/>
        </w:rPr>
        <w:t>ele de desfacer</w:t>
      </w:r>
      <w:r w:rsidRPr="00CD055F">
        <w:rPr>
          <w:rFonts w:ascii="Trebuchet MS" w:hAnsi="Trebuchet MS" w:cs="Times New Roman"/>
          <w:color w:val="000000" w:themeColor="text1"/>
          <w:lang w:val="ro-RO"/>
        </w:rPr>
        <w:t xml:space="preserve">e a produselor </w:t>
      </w:r>
      <w:proofErr w:type="spellStart"/>
      <w:r w:rsidRPr="00CD055F">
        <w:rPr>
          <w:rFonts w:ascii="Trebuchet MS" w:hAnsi="Trebuchet MS" w:cs="Times New Roman"/>
          <w:color w:val="000000" w:themeColor="text1"/>
          <w:lang w:val="ro-RO"/>
        </w:rPr>
        <w:t>agro</w:t>
      </w:r>
      <w:proofErr w:type="spellEnd"/>
      <w:r w:rsidRPr="00CD055F">
        <w:rPr>
          <w:rFonts w:ascii="Trebuchet MS" w:hAnsi="Trebuchet MS" w:cs="Times New Roman"/>
          <w:color w:val="000000" w:themeColor="text1"/>
          <w:lang w:val="ro-RO"/>
        </w:rPr>
        <w:t>-alimentare și lanț</w:t>
      </w:r>
      <w:r w:rsidR="00F02229" w:rsidRPr="00CD055F">
        <w:rPr>
          <w:rFonts w:ascii="Trebuchet MS" w:hAnsi="Trebuchet MS" w:cs="Times New Roman"/>
          <w:color w:val="000000" w:themeColor="text1"/>
          <w:lang w:val="ro-RO"/>
        </w:rPr>
        <w:t>uri de procesare.</w:t>
      </w:r>
      <w:r w:rsidRPr="00CD055F">
        <w:rPr>
          <w:rFonts w:ascii="Trebuchet MS" w:hAnsi="Trebuchet MS" w:cs="Times New Roman"/>
          <w:color w:val="000000" w:themeColor="text1"/>
          <w:lang w:val="ro-RO"/>
        </w:rPr>
        <w:t xml:space="preserve"> Mă</w:t>
      </w:r>
      <w:r w:rsidR="00F02229" w:rsidRPr="00CD055F">
        <w:rPr>
          <w:rFonts w:ascii="Trebuchet MS" w:hAnsi="Trebuchet MS" w:cs="Times New Roman"/>
          <w:color w:val="000000" w:themeColor="text1"/>
          <w:lang w:val="ro-RO"/>
        </w:rPr>
        <w:t xml:space="preserve">sura prevede sprijinirea </w:t>
      </w:r>
      <w:r w:rsidRPr="00CD055F">
        <w:rPr>
          <w:rFonts w:ascii="Trebuchet MS" w:hAnsi="Trebuchet MS" w:cs="Times New Roman"/>
          <w:color w:val="000000" w:themeColor="text1"/>
          <w:lang w:val="ro-RO"/>
        </w:rPr>
        <w:t>ș</w:t>
      </w:r>
      <w:r w:rsidR="00B543E8" w:rsidRPr="00CD055F">
        <w:rPr>
          <w:rFonts w:ascii="Trebuchet MS" w:hAnsi="Trebuchet MS" w:cs="Times New Roman"/>
          <w:color w:val="000000" w:themeColor="text1"/>
          <w:lang w:val="ro-RO"/>
        </w:rPr>
        <w:t xml:space="preserve">i dezvoltarea </w:t>
      </w:r>
      <w:r w:rsidRPr="00CD055F">
        <w:rPr>
          <w:rFonts w:ascii="Trebuchet MS" w:hAnsi="Trebuchet MS" w:cs="Times New Roman"/>
          <w:color w:val="000000" w:themeColor="text1"/>
          <w:lang w:val="ro-RO"/>
        </w:rPr>
        <w:t>exploatațiilor agricole din zonă</w:t>
      </w:r>
      <w:r w:rsidR="00F02229" w:rsidRPr="00CD055F">
        <w:rPr>
          <w:rFonts w:ascii="Trebuchet MS" w:hAnsi="Trebuchet MS" w:cs="Times New Roman"/>
          <w:color w:val="000000" w:themeColor="text1"/>
          <w:lang w:val="ro-RO"/>
        </w:rPr>
        <w:t>.</w:t>
      </w:r>
    </w:p>
    <w:p w:rsidR="004A1189" w:rsidRDefault="004A1189" w:rsidP="004E13A8">
      <w:pPr>
        <w:spacing w:after="0"/>
        <w:jc w:val="both"/>
        <w:rPr>
          <w:rFonts w:ascii="Trebuchet MS" w:hAnsi="Trebuchet MS" w:cs="Times New Roman"/>
          <w:b/>
          <w:color w:val="000000" w:themeColor="text1"/>
          <w:lang w:val="ro-RO"/>
        </w:rPr>
      </w:pPr>
    </w:p>
    <w:p w:rsidR="0013586E" w:rsidRPr="00CD055F" w:rsidRDefault="007A1D4C" w:rsidP="004E13A8">
      <w:pPr>
        <w:spacing w:after="0"/>
        <w:jc w:val="both"/>
        <w:rPr>
          <w:rFonts w:ascii="Trebuchet MS" w:hAnsi="Trebuchet MS" w:cs="Times New Roman"/>
          <w:color w:val="000000" w:themeColor="text1"/>
          <w:lang w:val="ro-RO"/>
        </w:rPr>
      </w:pPr>
      <w:r w:rsidRPr="00CD055F">
        <w:rPr>
          <w:rFonts w:ascii="Trebuchet MS" w:hAnsi="Trebuchet MS" w:cs="Times New Roman"/>
          <w:b/>
          <w:color w:val="000000" w:themeColor="text1"/>
          <w:lang w:val="ro-RO"/>
        </w:rPr>
        <w:t>Obiectiv(e) de dezvoltare rurală al Reg.(UE) nr.1305/2013</w:t>
      </w:r>
      <w:r w:rsidR="004A1189">
        <w:rPr>
          <w:rFonts w:ascii="Trebuchet MS" w:hAnsi="Trebuchet MS" w:cs="Times New Roman"/>
          <w:color w:val="000000" w:themeColor="text1"/>
          <w:lang w:val="ro-RO"/>
        </w:rPr>
        <w:t>, art. 4, a) favorizarea competitivității agriculturii</w:t>
      </w:r>
    </w:p>
    <w:p w:rsidR="004A1189" w:rsidRDefault="004A1189" w:rsidP="004E13A8">
      <w:pPr>
        <w:spacing w:after="0"/>
        <w:jc w:val="both"/>
        <w:rPr>
          <w:rFonts w:ascii="Trebuchet MS" w:hAnsi="Trebuchet MS" w:cs="Times New Roman"/>
          <w:color w:val="000000" w:themeColor="text1"/>
          <w:lang w:val="ro-RO"/>
        </w:rPr>
      </w:pPr>
    </w:p>
    <w:p w:rsidR="00641B3E" w:rsidRPr="00CD055F" w:rsidRDefault="00A02DB1"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t>Obiectiv(e) specific(e) al(e) mă</w:t>
      </w:r>
      <w:r w:rsidR="007A1D4C" w:rsidRPr="00374302">
        <w:rPr>
          <w:rFonts w:ascii="Trebuchet MS" w:hAnsi="Trebuchet MS" w:cs="Times New Roman"/>
          <w:b/>
          <w:color w:val="000000" w:themeColor="text1"/>
          <w:lang w:val="ro-RO"/>
        </w:rPr>
        <w:t>surii</w:t>
      </w:r>
      <w:r w:rsidR="007A1D4C" w:rsidRPr="00CD055F">
        <w:rPr>
          <w:rFonts w:ascii="Trebuchet MS" w:hAnsi="Trebuchet MS" w:cs="Times New Roman"/>
          <w:color w:val="000000" w:themeColor="text1"/>
          <w:lang w:val="ro-RO"/>
        </w:rPr>
        <w:t>:</w:t>
      </w:r>
      <w:r w:rsidR="001F0E0E" w:rsidRPr="00CD055F">
        <w:rPr>
          <w:rFonts w:ascii="Trebuchet MS" w:hAnsi="Trebuchet MS" w:cs="Times New Roman"/>
          <w:color w:val="000000" w:themeColor="text1"/>
          <w:lang w:val="ro-RO"/>
        </w:rPr>
        <w:t xml:space="preserve"> </w:t>
      </w:r>
      <w:r w:rsidR="004A1189">
        <w:rPr>
          <w:rFonts w:ascii="Trebuchet MS" w:hAnsi="Trebuchet MS" w:cs="Times New Roman"/>
          <w:color w:val="000000" w:themeColor="text1"/>
          <w:lang w:val="ro-RO"/>
        </w:rPr>
        <w:t>”Crearea de noi resurse, de valoare adăugată locală”</w:t>
      </w:r>
    </w:p>
    <w:p w:rsidR="004A1189" w:rsidRDefault="004A1189" w:rsidP="004E13A8">
      <w:pPr>
        <w:spacing w:after="0"/>
        <w:jc w:val="both"/>
        <w:rPr>
          <w:rFonts w:ascii="Trebuchet MS" w:hAnsi="Trebuchet MS" w:cs="Times New Roman"/>
          <w:b/>
          <w:color w:val="000000" w:themeColor="text1"/>
          <w:lang w:val="ro-RO"/>
        </w:rPr>
      </w:pPr>
    </w:p>
    <w:p w:rsidR="007A1D4C" w:rsidRPr="00CD055F" w:rsidRDefault="007A1D4C"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t>Măsura contribuie la prioritatea/prioritățile prevăzute la art. 5, Reg. (UE) nr. 1305/2013</w:t>
      </w:r>
      <w:r w:rsidRPr="00CD055F">
        <w:rPr>
          <w:rFonts w:ascii="Trebuchet MS" w:hAnsi="Trebuchet MS" w:cs="Times New Roman"/>
          <w:color w:val="000000" w:themeColor="text1"/>
          <w:lang w:val="ro-RO"/>
        </w:rPr>
        <w:t>:</w:t>
      </w:r>
      <w:r w:rsidR="00D6054A" w:rsidRPr="00CD055F">
        <w:rPr>
          <w:rFonts w:ascii="Trebuchet MS" w:hAnsi="Trebuchet MS" w:cs="Times New Roman"/>
          <w:color w:val="000000" w:themeColor="text1"/>
          <w:lang w:val="ro-RO"/>
        </w:rPr>
        <w:t xml:space="preserve"> </w:t>
      </w:r>
    </w:p>
    <w:p w:rsidR="004A1189" w:rsidRDefault="004A1189" w:rsidP="004A1189">
      <w:pPr>
        <w:spacing w:after="0"/>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 xml:space="preserve">P2. Creșterea viabilității exploatațiilor și a competitivității tuturor tipurilor de agricultură în toate regiunile și promovarea tehnologiilor agricole inovatoare și a gestionării durabile a pădurilor. </w:t>
      </w:r>
    </w:p>
    <w:p w:rsidR="004A1189" w:rsidRDefault="00641B3E" w:rsidP="004E13A8">
      <w:pPr>
        <w:spacing w:after="0"/>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 xml:space="preserve">P1: Încurajarea transferului de cunoștințe și a inovării în agricultură, silvicultură și zonele rurale. </w:t>
      </w:r>
    </w:p>
    <w:p w:rsidR="004A1189" w:rsidRDefault="00641B3E" w:rsidP="004E13A8">
      <w:pPr>
        <w:spacing w:after="0"/>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P5.</w:t>
      </w:r>
      <w:r w:rsidR="00D6054A" w:rsidRPr="00CD055F">
        <w:rPr>
          <w:rFonts w:ascii="Trebuchet MS" w:hAnsi="Trebuchet MS" w:cs="Times New Roman"/>
          <w:color w:val="000000" w:themeColor="text1"/>
          <w:lang w:val="ro-RO"/>
        </w:rPr>
        <w:t xml:space="preserve"> Promovarea organizării lanțului alimentar, inclusiv procesarea și comercializarea produselor agricole, a bunăstării animalelor și a gestionării riscurilor în agricultură. </w:t>
      </w:r>
    </w:p>
    <w:p w:rsidR="00D6054A" w:rsidRPr="00CD055F" w:rsidRDefault="00641B3E" w:rsidP="004E13A8">
      <w:pPr>
        <w:spacing w:after="0"/>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P6. Promovarea utilizării</w:t>
      </w:r>
      <w:r w:rsidR="00E10B68" w:rsidRPr="00CD055F">
        <w:rPr>
          <w:rFonts w:ascii="Trebuchet MS" w:hAnsi="Trebuchet MS" w:cs="Times New Roman"/>
          <w:color w:val="000000" w:themeColor="text1"/>
          <w:lang w:val="ro-RO"/>
        </w:rPr>
        <w:t xml:space="preserve"> </w:t>
      </w:r>
      <w:r w:rsidRPr="00CD055F">
        <w:rPr>
          <w:rFonts w:ascii="Trebuchet MS" w:hAnsi="Trebuchet MS" w:cs="Times New Roman"/>
          <w:color w:val="000000" w:themeColor="text1"/>
          <w:lang w:val="ro-RO"/>
        </w:rPr>
        <w:t>eficiente a r</w:t>
      </w:r>
      <w:r w:rsidR="00E10B68" w:rsidRPr="00CD055F">
        <w:rPr>
          <w:rFonts w:ascii="Trebuchet MS" w:hAnsi="Trebuchet MS" w:cs="Times New Roman"/>
          <w:color w:val="000000" w:themeColor="text1"/>
          <w:lang w:val="ro-RO"/>
        </w:rPr>
        <w:t>esurselor și sprijinirea tranziției că</w:t>
      </w:r>
      <w:r w:rsidRPr="00CD055F">
        <w:rPr>
          <w:rFonts w:ascii="Trebuchet MS" w:hAnsi="Trebuchet MS" w:cs="Times New Roman"/>
          <w:color w:val="000000" w:themeColor="text1"/>
          <w:lang w:val="ro-RO"/>
        </w:rPr>
        <w:t>tre o economie cu emis</w:t>
      </w:r>
      <w:r w:rsidR="00E10B68" w:rsidRPr="00CD055F">
        <w:rPr>
          <w:rFonts w:ascii="Trebuchet MS" w:hAnsi="Trebuchet MS" w:cs="Times New Roman"/>
          <w:color w:val="000000" w:themeColor="text1"/>
          <w:lang w:val="ro-RO"/>
        </w:rPr>
        <w:t>ii reduse de carbon si rezilienț</w:t>
      </w:r>
      <w:r w:rsidRPr="00CD055F">
        <w:rPr>
          <w:rFonts w:ascii="Trebuchet MS" w:hAnsi="Trebuchet MS" w:cs="Times New Roman"/>
          <w:color w:val="000000" w:themeColor="text1"/>
          <w:lang w:val="ro-RO"/>
        </w:rPr>
        <w:t>a la s</w:t>
      </w:r>
      <w:r w:rsidR="00E10B68" w:rsidRPr="00CD055F">
        <w:rPr>
          <w:rFonts w:ascii="Trebuchet MS" w:hAnsi="Trebuchet MS" w:cs="Times New Roman"/>
          <w:color w:val="000000" w:themeColor="text1"/>
          <w:lang w:val="ro-RO"/>
        </w:rPr>
        <w:t>chimbările climatice î</w:t>
      </w:r>
      <w:r w:rsidRPr="00CD055F">
        <w:rPr>
          <w:rFonts w:ascii="Trebuchet MS" w:hAnsi="Trebuchet MS" w:cs="Times New Roman"/>
          <w:color w:val="000000" w:themeColor="text1"/>
          <w:lang w:val="ro-RO"/>
        </w:rPr>
        <w:t>n sectoarele agricol</w:t>
      </w:r>
      <w:r w:rsidR="00E10B68" w:rsidRPr="00CD055F">
        <w:rPr>
          <w:rFonts w:ascii="Trebuchet MS" w:hAnsi="Trebuchet MS" w:cs="Times New Roman"/>
          <w:color w:val="000000" w:themeColor="text1"/>
          <w:lang w:val="ro-RO"/>
        </w:rPr>
        <w:t>, alimentar ș</w:t>
      </w:r>
      <w:r w:rsidRPr="00CD055F">
        <w:rPr>
          <w:rFonts w:ascii="Trebuchet MS" w:hAnsi="Trebuchet MS" w:cs="Times New Roman"/>
          <w:color w:val="000000" w:themeColor="text1"/>
          <w:lang w:val="ro-RO"/>
        </w:rPr>
        <w:t>i silvic.</w:t>
      </w:r>
    </w:p>
    <w:p w:rsidR="004A1189" w:rsidRDefault="004A1189" w:rsidP="004E13A8">
      <w:pPr>
        <w:spacing w:after="0"/>
        <w:jc w:val="both"/>
        <w:rPr>
          <w:rFonts w:ascii="Trebuchet MS" w:hAnsi="Trebuchet MS" w:cs="Times New Roman"/>
          <w:b/>
          <w:color w:val="000000" w:themeColor="text1"/>
          <w:lang w:val="ro-RO"/>
        </w:rPr>
      </w:pPr>
    </w:p>
    <w:p w:rsidR="007A1D4C" w:rsidRDefault="00E10B68"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t>Contribuie la priorităț</w:t>
      </w:r>
      <w:r w:rsidR="007C371D" w:rsidRPr="00374302">
        <w:rPr>
          <w:rFonts w:ascii="Trebuchet MS" w:hAnsi="Trebuchet MS" w:cs="Times New Roman"/>
          <w:b/>
          <w:color w:val="000000" w:themeColor="text1"/>
          <w:lang w:val="ro-RO"/>
        </w:rPr>
        <w:t>ile</w:t>
      </w:r>
      <w:r w:rsidR="007A1D4C" w:rsidRPr="00374302">
        <w:rPr>
          <w:rFonts w:ascii="Trebuchet MS" w:hAnsi="Trebuchet MS" w:cs="Times New Roman"/>
          <w:b/>
          <w:color w:val="000000" w:themeColor="text1"/>
          <w:lang w:val="ro-RO"/>
        </w:rPr>
        <w:t xml:space="preserve"> SDL</w:t>
      </w:r>
      <w:r w:rsidR="007A1D4C" w:rsidRPr="00CD055F">
        <w:rPr>
          <w:rFonts w:ascii="Trebuchet MS" w:hAnsi="Trebuchet MS" w:cs="Times New Roman"/>
          <w:color w:val="000000" w:themeColor="text1"/>
          <w:lang w:val="ro-RO"/>
        </w:rPr>
        <w:t>:</w:t>
      </w:r>
      <w:r w:rsidR="00CC5CA3" w:rsidRPr="00CD055F">
        <w:rPr>
          <w:rFonts w:ascii="Trebuchet MS" w:hAnsi="Trebuchet MS" w:cs="Times New Roman"/>
          <w:color w:val="000000" w:themeColor="text1"/>
          <w:lang w:val="ro-RO"/>
        </w:rPr>
        <w:t xml:space="preserve"> </w:t>
      </w:r>
      <w:r w:rsidR="004A1189">
        <w:rPr>
          <w:rFonts w:ascii="Trebuchet MS" w:hAnsi="Trebuchet MS" w:cs="Times New Roman"/>
          <w:color w:val="000000" w:themeColor="text1"/>
          <w:lang w:val="ro-RO"/>
        </w:rPr>
        <w:t>”C</w:t>
      </w:r>
      <w:r w:rsidR="007C371D" w:rsidRPr="00CD055F">
        <w:rPr>
          <w:rFonts w:ascii="Trebuchet MS" w:hAnsi="Trebuchet MS" w:cs="Times New Roman"/>
          <w:color w:val="000000" w:themeColor="text1"/>
          <w:lang w:val="ro-RO"/>
        </w:rPr>
        <w:t xml:space="preserve">rearea de </w:t>
      </w:r>
      <w:r w:rsidR="004A1189">
        <w:rPr>
          <w:rFonts w:ascii="Trebuchet MS" w:hAnsi="Trebuchet MS" w:cs="Times New Roman"/>
          <w:color w:val="000000" w:themeColor="text1"/>
          <w:lang w:val="ro-RO"/>
        </w:rPr>
        <w:t>locuri de muncă”</w:t>
      </w:r>
    </w:p>
    <w:p w:rsidR="004A1189" w:rsidRPr="00B87F46" w:rsidRDefault="004A1189" w:rsidP="004E13A8">
      <w:pPr>
        <w:spacing w:after="0"/>
        <w:jc w:val="both"/>
        <w:rPr>
          <w:rFonts w:ascii="Trebuchet MS" w:hAnsi="Trebuchet MS" w:cs="Times New Roman"/>
          <w:color w:val="000000" w:themeColor="text1"/>
          <w:lang w:val="ro-RO"/>
        </w:rPr>
      </w:pPr>
    </w:p>
    <w:p w:rsidR="007A1D4C" w:rsidRDefault="007A1D4C"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t>Măsura</w:t>
      </w:r>
      <w:r w:rsidR="00F83402" w:rsidRPr="00374302">
        <w:rPr>
          <w:rFonts w:ascii="Trebuchet MS" w:hAnsi="Trebuchet MS" w:cs="Times New Roman"/>
          <w:b/>
          <w:color w:val="000000" w:themeColor="text1"/>
          <w:lang w:val="ro-RO"/>
        </w:rPr>
        <w:t xml:space="preserve"> corespunde obiectivelor art. 17</w:t>
      </w:r>
      <w:r w:rsidR="00025B6F" w:rsidRPr="00374302">
        <w:rPr>
          <w:rFonts w:ascii="Trebuchet MS" w:hAnsi="Trebuchet MS" w:cs="Times New Roman"/>
          <w:b/>
          <w:color w:val="000000" w:themeColor="text1"/>
          <w:lang w:val="ro-RO"/>
        </w:rPr>
        <w:t xml:space="preserve"> </w:t>
      </w:r>
      <w:r w:rsidR="004A1189">
        <w:rPr>
          <w:rFonts w:ascii="Trebuchet MS" w:hAnsi="Trebuchet MS" w:cs="Times New Roman"/>
          <w:b/>
          <w:color w:val="000000" w:themeColor="text1"/>
          <w:lang w:val="ro-RO"/>
        </w:rPr>
        <w:t xml:space="preserve">”Investiții în active fizice” </w:t>
      </w:r>
      <w:r w:rsidRPr="00374302">
        <w:rPr>
          <w:rFonts w:ascii="Trebuchet MS" w:hAnsi="Trebuchet MS" w:cs="Times New Roman"/>
          <w:b/>
          <w:color w:val="000000" w:themeColor="text1"/>
          <w:lang w:val="ro-RO"/>
        </w:rPr>
        <w:t>din Reg. (UE) nr. 1305/2013</w:t>
      </w:r>
      <w:r w:rsidR="00D303CB" w:rsidRPr="00CD055F">
        <w:rPr>
          <w:rFonts w:ascii="Trebuchet MS" w:hAnsi="Trebuchet MS" w:cs="Times New Roman"/>
          <w:color w:val="000000" w:themeColor="text1"/>
          <w:lang w:val="ro-RO"/>
        </w:rPr>
        <w:t>.</w:t>
      </w:r>
      <w:r w:rsidRPr="00CD055F">
        <w:rPr>
          <w:rFonts w:ascii="Trebuchet MS" w:hAnsi="Trebuchet MS" w:cs="Times New Roman"/>
          <w:color w:val="000000" w:themeColor="text1"/>
          <w:lang w:val="ro-RO"/>
        </w:rPr>
        <w:t xml:space="preserve"> </w:t>
      </w:r>
    </w:p>
    <w:p w:rsidR="004A1189" w:rsidRPr="00CD055F" w:rsidRDefault="004A1189" w:rsidP="004E13A8">
      <w:pPr>
        <w:spacing w:after="0"/>
        <w:jc w:val="both"/>
        <w:rPr>
          <w:rFonts w:ascii="Trebuchet MS" w:hAnsi="Trebuchet MS" w:cs="Times New Roman"/>
          <w:color w:val="000000" w:themeColor="text1"/>
          <w:lang w:val="ro-RO"/>
        </w:rPr>
      </w:pPr>
    </w:p>
    <w:p w:rsidR="007A1D4C" w:rsidRPr="00CD055F" w:rsidRDefault="007A1D4C"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t>Măsura contribuie la Domeniul de intervenție</w:t>
      </w:r>
      <w:r w:rsidRPr="00CD055F">
        <w:rPr>
          <w:rFonts w:ascii="Trebuchet MS" w:hAnsi="Trebuchet MS" w:cs="Times New Roman"/>
          <w:color w:val="000000" w:themeColor="text1"/>
          <w:lang w:val="ro-RO"/>
        </w:rPr>
        <w:t>:</w:t>
      </w:r>
      <w:r w:rsidR="00B625D8" w:rsidRPr="00CD055F">
        <w:rPr>
          <w:rFonts w:ascii="Trebuchet MS" w:hAnsi="Trebuchet MS" w:cs="Times New Roman"/>
          <w:color w:val="000000" w:themeColor="text1"/>
          <w:lang w:val="ro-RO"/>
        </w:rPr>
        <w:t xml:space="preserve"> 2A </w:t>
      </w:r>
      <w:r w:rsidR="00E10B68" w:rsidRPr="00CD055F">
        <w:rPr>
          <w:rFonts w:ascii="Trebuchet MS" w:hAnsi="Trebuchet MS" w:cs="Times New Roman"/>
          <w:color w:val="000000" w:themeColor="text1"/>
          <w:lang w:val="ro-RO"/>
        </w:rPr>
        <w:t>Îmbunătățirea performanței economice a tuturor exploatațiilor agricole și facilitarea restructurării și modernizării exploatațiilor, î</w:t>
      </w:r>
      <w:r w:rsidR="001E4C58" w:rsidRPr="00CD055F">
        <w:rPr>
          <w:rFonts w:ascii="Trebuchet MS" w:hAnsi="Trebuchet MS" w:cs="Times New Roman"/>
          <w:color w:val="000000" w:themeColor="text1"/>
          <w:lang w:val="ro-RO"/>
        </w:rPr>
        <w:t xml:space="preserve">n </w:t>
      </w:r>
      <w:r w:rsidR="00E10B68" w:rsidRPr="00CD055F">
        <w:rPr>
          <w:rFonts w:ascii="Trebuchet MS" w:hAnsi="Trebuchet MS" w:cs="Times New Roman"/>
          <w:color w:val="000000" w:themeColor="text1"/>
          <w:lang w:val="ro-RO"/>
        </w:rPr>
        <w:t>special în vederea creșterii participării pe piață și a orientării spre piață, precum și a diversificării activităț</w:t>
      </w:r>
      <w:r w:rsidR="001E4C58" w:rsidRPr="00CD055F">
        <w:rPr>
          <w:rFonts w:ascii="Trebuchet MS" w:hAnsi="Trebuchet MS" w:cs="Times New Roman"/>
          <w:color w:val="000000" w:themeColor="text1"/>
          <w:lang w:val="ro-RO"/>
        </w:rPr>
        <w:t>ilor agricole;</w:t>
      </w:r>
    </w:p>
    <w:p w:rsidR="00E96E2A" w:rsidRDefault="007A1D4C" w:rsidP="004E13A8">
      <w:pPr>
        <w:spacing w:after="0"/>
        <w:jc w:val="both"/>
        <w:rPr>
          <w:rFonts w:ascii="Trebuchet MS" w:hAnsi="Trebuchet MS" w:cs="Times New Roman"/>
          <w:color w:val="000000" w:themeColor="text1"/>
          <w:lang w:val="ro-RO"/>
        </w:rPr>
      </w:pPr>
      <w:r w:rsidRPr="00374302">
        <w:rPr>
          <w:rFonts w:ascii="Trebuchet MS" w:hAnsi="Trebuchet MS" w:cs="Times New Roman"/>
          <w:b/>
          <w:color w:val="000000" w:themeColor="text1"/>
          <w:lang w:val="ro-RO"/>
        </w:rPr>
        <w:lastRenderedPageBreak/>
        <w:t>Măsura contribuie la obiectivele transversale ale Reg. (UE) nr. 1305/2013</w:t>
      </w:r>
      <w:r w:rsidRPr="00CD055F">
        <w:rPr>
          <w:rFonts w:ascii="Trebuchet MS" w:hAnsi="Trebuchet MS" w:cs="Times New Roman"/>
          <w:color w:val="000000" w:themeColor="text1"/>
          <w:lang w:val="ro-RO"/>
        </w:rPr>
        <w:t>:</w:t>
      </w:r>
      <w:r w:rsidR="00E96E2A" w:rsidRPr="00CD055F">
        <w:rPr>
          <w:rFonts w:ascii="Trebuchet MS" w:hAnsi="Trebuchet MS" w:cs="Times New Roman"/>
          <w:color w:val="000000" w:themeColor="text1"/>
          <w:lang w:val="ro-RO"/>
        </w:rPr>
        <w:t xml:space="preserve"> </w:t>
      </w:r>
      <w:r w:rsidR="00E10B68" w:rsidRPr="00CD055F">
        <w:rPr>
          <w:rFonts w:ascii="Trebuchet MS" w:hAnsi="Trebuchet MS" w:cs="Times New Roman"/>
          <w:color w:val="000000" w:themeColor="text1"/>
          <w:lang w:val="ro-RO"/>
        </w:rPr>
        <w:t>Încurajarea inovării, protecția mediului ș</w:t>
      </w:r>
      <w:r w:rsidR="00E96E2A" w:rsidRPr="00CD055F">
        <w:rPr>
          <w:rFonts w:ascii="Trebuchet MS" w:hAnsi="Trebuchet MS" w:cs="Times New Roman"/>
          <w:color w:val="000000" w:themeColor="text1"/>
          <w:lang w:val="ro-RO"/>
        </w:rPr>
        <w:t>i pr</w:t>
      </w:r>
      <w:r w:rsidR="007C371D" w:rsidRPr="00CD055F">
        <w:rPr>
          <w:rFonts w:ascii="Trebuchet MS" w:hAnsi="Trebuchet MS" w:cs="Times New Roman"/>
          <w:color w:val="000000" w:themeColor="text1"/>
          <w:lang w:val="ro-RO"/>
        </w:rPr>
        <w:t>eveni</w:t>
      </w:r>
      <w:r w:rsidR="00E10B68" w:rsidRPr="00CD055F">
        <w:rPr>
          <w:rFonts w:ascii="Trebuchet MS" w:hAnsi="Trebuchet MS" w:cs="Times New Roman"/>
          <w:color w:val="000000" w:themeColor="text1"/>
          <w:lang w:val="ro-RO"/>
        </w:rPr>
        <w:t>rea schimbă</w:t>
      </w:r>
      <w:r w:rsidR="007C371D" w:rsidRPr="00CD055F">
        <w:rPr>
          <w:rFonts w:ascii="Trebuchet MS" w:hAnsi="Trebuchet MS" w:cs="Times New Roman"/>
          <w:color w:val="000000" w:themeColor="text1"/>
          <w:lang w:val="ro-RO"/>
        </w:rPr>
        <w:t>rilor climatice, modernizarea parcuri</w:t>
      </w:r>
      <w:r w:rsidR="00E10B68" w:rsidRPr="00CD055F">
        <w:rPr>
          <w:rFonts w:ascii="Trebuchet MS" w:hAnsi="Trebuchet MS" w:cs="Times New Roman"/>
          <w:color w:val="000000" w:themeColor="text1"/>
          <w:lang w:val="ro-RO"/>
        </w:rPr>
        <w:t>lor de mașini din cadrul agriculturii, aferente teritoriului</w:t>
      </w:r>
      <w:r w:rsidR="007C371D" w:rsidRPr="00CD055F">
        <w:rPr>
          <w:rFonts w:ascii="Trebuchet MS" w:hAnsi="Trebuchet MS" w:cs="Times New Roman"/>
          <w:color w:val="000000" w:themeColor="text1"/>
          <w:lang w:val="ro-RO"/>
        </w:rPr>
        <w:t xml:space="preserve">. </w:t>
      </w:r>
    </w:p>
    <w:p w:rsidR="004A1189" w:rsidRPr="00CD055F" w:rsidRDefault="004A1189" w:rsidP="004E13A8">
      <w:pPr>
        <w:spacing w:after="0"/>
        <w:jc w:val="both"/>
        <w:rPr>
          <w:rFonts w:ascii="Trebuchet MS" w:hAnsi="Trebuchet MS" w:cs="Times New Roman"/>
          <w:color w:val="000000" w:themeColor="text1"/>
          <w:lang w:val="ro-RO"/>
        </w:rPr>
      </w:pPr>
    </w:p>
    <w:p w:rsidR="004A1189" w:rsidRDefault="00917A72" w:rsidP="004E13A8">
      <w:pPr>
        <w:spacing w:after="0"/>
        <w:jc w:val="both"/>
        <w:rPr>
          <w:rFonts w:ascii="Trebuchet MS" w:eastAsia="Calibri" w:hAnsi="Trebuchet MS" w:cs="Times New Roman"/>
          <w:color w:val="000000" w:themeColor="text1"/>
          <w:lang w:val="ro-RO"/>
        </w:rPr>
      </w:pPr>
      <w:r w:rsidRPr="004E13A8">
        <w:rPr>
          <w:rFonts w:ascii="Trebuchet MS" w:hAnsi="Trebuchet MS"/>
          <w:b/>
          <w:color w:val="000000" w:themeColor="text1"/>
          <w:shd w:val="clear" w:color="auto" w:fill="FFFFFF"/>
          <w:lang w:val="ro-RO"/>
        </w:rPr>
        <w:t>Complementarita</w:t>
      </w:r>
      <w:r w:rsidR="004E13A8">
        <w:rPr>
          <w:rFonts w:ascii="Trebuchet MS" w:hAnsi="Trebuchet MS"/>
          <w:b/>
          <w:color w:val="000000" w:themeColor="text1"/>
          <w:shd w:val="clear" w:color="auto" w:fill="FFFFFF"/>
          <w:lang w:val="ro-RO"/>
        </w:rPr>
        <w:t>te cu alte mă</w:t>
      </w:r>
      <w:r w:rsidRPr="004E13A8">
        <w:rPr>
          <w:rFonts w:ascii="Trebuchet MS" w:hAnsi="Trebuchet MS"/>
          <w:b/>
          <w:color w:val="000000" w:themeColor="text1"/>
          <w:shd w:val="clear" w:color="auto" w:fill="FFFFFF"/>
          <w:lang w:val="ro-RO"/>
        </w:rPr>
        <w:t>suri</w:t>
      </w:r>
      <w:r w:rsidR="004A1189">
        <w:rPr>
          <w:rFonts w:ascii="Trebuchet MS" w:hAnsi="Trebuchet MS"/>
          <w:b/>
          <w:color w:val="000000" w:themeColor="text1"/>
          <w:shd w:val="clear" w:color="auto" w:fill="FFFFFF"/>
          <w:lang w:val="ro-RO"/>
        </w:rPr>
        <w:t xml:space="preserve"> din SDL</w:t>
      </w:r>
      <w:r w:rsidRPr="004E13A8">
        <w:rPr>
          <w:rFonts w:ascii="Trebuchet MS" w:hAnsi="Trebuchet MS"/>
          <w:color w:val="000000" w:themeColor="text1"/>
          <w:shd w:val="clear" w:color="auto" w:fill="FFFFFF"/>
          <w:lang w:val="ro-RO"/>
        </w:rPr>
        <w:t>:</w:t>
      </w:r>
      <w:r w:rsidR="004E13A8">
        <w:rPr>
          <w:rFonts w:ascii="Trebuchet MS" w:eastAsia="Calibri" w:hAnsi="Trebuchet MS" w:cs="Times New Roman"/>
          <w:color w:val="000000" w:themeColor="text1"/>
          <w:lang w:val="ro-RO"/>
        </w:rPr>
        <w:t xml:space="preserve"> </w:t>
      </w:r>
    </w:p>
    <w:p w:rsidR="004A1189" w:rsidRDefault="004E13A8" w:rsidP="004E13A8">
      <w:pPr>
        <w:spacing w:after="0"/>
        <w:jc w:val="both"/>
        <w:rPr>
          <w:rFonts w:ascii="Trebuchet MS" w:hAnsi="Trebuchet MS"/>
          <w:color w:val="000000" w:themeColor="text1"/>
          <w:shd w:val="clear" w:color="auto" w:fill="FFFFFF"/>
          <w:lang w:val="ro-RO"/>
        </w:rPr>
      </w:pPr>
      <w:r w:rsidRPr="004E13A8">
        <w:rPr>
          <w:rFonts w:ascii="Trebuchet MS" w:hAnsi="Trebuchet MS"/>
          <w:color w:val="000000" w:themeColor="text1"/>
          <w:shd w:val="clear" w:color="auto" w:fill="FFFFFF"/>
          <w:lang w:val="ro-RO"/>
        </w:rPr>
        <w:t>M</w:t>
      </w:r>
      <w:r w:rsidR="004A1189">
        <w:rPr>
          <w:rFonts w:ascii="Trebuchet MS" w:hAnsi="Trebuchet MS"/>
          <w:color w:val="000000" w:themeColor="text1"/>
          <w:shd w:val="clear" w:color="auto" w:fill="FFFFFF"/>
          <w:lang w:val="ro-RO"/>
        </w:rPr>
        <w:t>ăsura M2 ”Susținerea investițiilor în domeniul agriculturii” este complementară cu măsurile: M1 ”Transfer de cunoștințe” și M10 ”Sprijinirea cooperării în agricultură”.</w:t>
      </w:r>
    </w:p>
    <w:p w:rsidR="004A1189" w:rsidRDefault="004A1189" w:rsidP="004E13A8">
      <w:pPr>
        <w:spacing w:after="0"/>
        <w:jc w:val="both"/>
        <w:rPr>
          <w:rFonts w:ascii="Trebuchet MS" w:hAnsi="Trebuchet MS"/>
          <w:color w:val="000000" w:themeColor="text1"/>
          <w:shd w:val="clear" w:color="auto" w:fill="FFFFFF"/>
          <w:lang w:val="ro-RO"/>
        </w:rPr>
      </w:pPr>
      <w:r w:rsidRPr="007C5B7E">
        <w:rPr>
          <w:rFonts w:ascii="Trebuchet MS" w:hAnsi="Trebuchet MS"/>
          <w:color w:val="000000" w:themeColor="text1"/>
          <w:u w:val="single"/>
          <w:shd w:val="clear" w:color="auto" w:fill="FFFFFF"/>
          <w:lang w:val="ro-RO"/>
        </w:rPr>
        <w:t>Complementaritatea cu M1:</w:t>
      </w:r>
      <w:r>
        <w:rPr>
          <w:rFonts w:ascii="Trebuchet MS" w:hAnsi="Trebuchet MS"/>
          <w:color w:val="000000" w:themeColor="text1"/>
          <w:shd w:val="clear" w:color="auto" w:fill="FFFFFF"/>
          <w:lang w:val="ro-RO"/>
        </w:rPr>
        <w:t xml:space="preserve"> Beneficiarii direcți ai măsurii M2 vor fi implicați ca beneficiarii indirecți prin participare la activitățile măsurii M1 în domeniul de agriculturii și diversificării de </w:t>
      </w:r>
      <w:proofErr w:type="spellStart"/>
      <w:r>
        <w:rPr>
          <w:rFonts w:ascii="Trebuchet MS" w:hAnsi="Trebuchet MS"/>
          <w:color w:val="000000" w:themeColor="text1"/>
          <w:shd w:val="clear" w:color="auto" w:fill="FFFFFF"/>
          <w:lang w:val="ro-RO"/>
        </w:rPr>
        <w:t>exp</w:t>
      </w:r>
      <w:proofErr w:type="spellEnd"/>
      <w:r>
        <w:rPr>
          <w:rFonts w:ascii="Trebuchet MS" w:hAnsi="Trebuchet MS"/>
          <w:color w:val="000000" w:themeColor="text1"/>
          <w:shd w:val="clear" w:color="auto" w:fill="FFFFFF"/>
          <w:lang w:val="ro-RO"/>
        </w:rPr>
        <w:t xml:space="preserve">: </w:t>
      </w:r>
      <w:r w:rsidR="007C5B7E">
        <w:rPr>
          <w:rFonts w:ascii="Trebuchet MS" w:hAnsi="Trebuchet MS"/>
          <w:color w:val="000000" w:themeColor="text1"/>
          <w:shd w:val="clear" w:color="auto" w:fill="FFFFFF"/>
          <w:lang w:val="ro-RO"/>
        </w:rPr>
        <w:t xml:space="preserve">instruiri profesionale, proiecte demonstrative, diferite acțiuni de informare etc. </w:t>
      </w:r>
    </w:p>
    <w:p w:rsidR="004A1189" w:rsidRDefault="004A1189" w:rsidP="004E13A8">
      <w:pPr>
        <w:spacing w:after="0"/>
        <w:jc w:val="both"/>
        <w:rPr>
          <w:rFonts w:ascii="Trebuchet MS" w:hAnsi="Trebuchet MS"/>
          <w:b/>
          <w:color w:val="000000" w:themeColor="text1"/>
          <w:shd w:val="clear" w:color="auto" w:fill="FFFFFF"/>
          <w:lang w:val="ro-RO"/>
        </w:rPr>
      </w:pPr>
      <w:r w:rsidRPr="007C5B7E">
        <w:rPr>
          <w:rFonts w:ascii="Trebuchet MS" w:hAnsi="Trebuchet MS"/>
          <w:color w:val="000000" w:themeColor="text1"/>
          <w:u w:val="single"/>
          <w:shd w:val="clear" w:color="auto" w:fill="FFFFFF"/>
          <w:lang w:val="ro-RO"/>
        </w:rPr>
        <w:t xml:space="preserve">Complementaritatea </w:t>
      </w:r>
      <w:r w:rsidRPr="007C5B7E">
        <w:rPr>
          <w:rFonts w:ascii="Trebuchet MS" w:eastAsia="Calibri" w:hAnsi="Trebuchet MS" w:cs="Times New Roman"/>
          <w:color w:val="000000" w:themeColor="text1"/>
          <w:u w:val="single"/>
          <w:lang w:val="ro-RO"/>
        </w:rPr>
        <w:t>M10</w:t>
      </w:r>
      <w:r w:rsidR="007C5B7E">
        <w:rPr>
          <w:rFonts w:ascii="Trebuchet MS" w:eastAsia="Calibri" w:hAnsi="Trebuchet MS" w:cs="Times New Roman"/>
          <w:color w:val="000000" w:themeColor="text1"/>
          <w:u w:val="single"/>
          <w:lang w:val="ro-RO"/>
        </w:rPr>
        <w:t xml:space="preserve">: </w:t>
      </w:r>
      <w:r w:rsidR="007C5B7E" w:rsidRPr="007C5B7E">
        <w:rPr>
          <w:rFonts w:ascii="Trebuchet MS" w:eastAsia="Calibri" w:hAnsi="Trebuchet MS" w:cs="Times New Roman"/>
          <w:color w:val="000000" w:themeColor="text1"/>
          <w:lang w:val="ro-RO"/>
        </w:rPr>
        <w:t>Beneficiarii direcți</w:t>
      </w:r>
      <w:r w:rsidR="007C5B7E">
        <w:rPr>
          <w:rFonts w:ascii="Trebuchet MS" w:eastAsia="Calibri" w:hAnsi="Trebuchet MS" w:cs="Times New Roman"/>
          <w:color w:val="000000" w:themeColor="text1"/>
          <w:lang w:val="ro-RO"/>
        </w:rPr>
        <w:t xml:space="preserve"> ai măsurii M2 vor primi punctaj suplimentar în cazul în care sunt membrii al unei forme asociativitate agricolă care a aplicat măsura M10. </w:t>
      </w:r>
    </w:p>
    <w:p w:rsidR="007C5B7E" w:rsidRDefault="007C5B7E" w:rsidP="004E13A8">
      <w:pPr>
        <w:spacing w:after="0"/>
        <w:jc w:val="both"/>
        <w:rPr>
          <w:rFonts w:ascii="Trebuchet MS" w:hAnsi="Trebuchet MS"/>
          <w:b/>
          <w:color w:val="000000" w:themeColor="text1"/>
          <w:shd w:val="clear" w:color="auto" w:fill="FFFFFF"/>
          <w:lang w:val="ro-RO"/>
        </w:rPr>
      </w:pPr>
    </w:p>
    <w:p w:rsidR="00690639" w:rsidRPr="00CD055F" w:rsidRDefault="00690639" w:rsidP="004E13A8">
      <w:pPr>
        <w:spacing w:after="0"/>
        <w:jc w:val="both"/>
        <w:rPr>
          <w:rFonts w:ascii="Trebuchet MS" w:hAnsi="Trebuchet MS"/>
          <w:color w:val="000000" w:themeColor="text1"/>
          <w:shd w:val="clear" w:color="auto" w:fill="FFFFFF"/>
          <w:lang w:val="ro-RO"/>
        </w:rPr>
      </w:pPr>
      <w:r w:rsidRPr="004E13A8">
        <w:rPr>
          <w:rFonts w:ascii="Trebuchet MS" w:hAnsi="Trebuchet MS"/>
          <w:b/>
          <w:color w:val="000000" w:themeColor="text1"/>
          <w:shd w:val="clear" w:color="auto" w:fill="FFFFFF"/>
          <w:lang w:val="ro-RO"/>
        </w:rPr>
        <w:t>Sinergia cu alte masuri din SDL</w:t>
      </w:r>
      <w:r w:rsidRPr="004E13A8">
        <w:rPr>
          <w:rFonts w:ascii="Trebuchet MS" w:hAnsi="Trebuchet MS"/>
          <w:color w:val="000000" w:themeColor="text1"/>
          <w:shd w:val="clear" w:color="auto" w:fill="FFFFFF"/>
          <w:lang w:val="ro-RO"/>
        </w:rPr>
        <w:t>:</w:t>
      </w:r>
      <w:r w:rsidR="002A702C" w:rsidRPr="004E13A8">
        <w:rPr>
          <w:rFonts w:ascii="Trebuchet MS" w:hAnsi="Trebuchet MS"/>
          <w:color w:val="000000" w:themeColor="text1"/>
          <w:shd w:val="clear" w:color="auto" w:fill="FFFFFF"/>
          <w:lang w:val="ro-RO"/>
        </w:rPr>
        <w:t xml:space="preserve"> </w:t>
      </w:r>
      <w:r w:rsidR="004A1189">
        <w:rPr>
          <w:rFonts w:ascii="Trebuchet MS" w:hAnsi="Trebuchet MS"/>
          <w:color w:val="000000" w:themeColor="text1"/>
          <w:shd w:val="clear" w:color="auto" w:fill="FFFFFF"/>
          <w:lang w:val="ro-RO"/>
        </w:rPr>
        <w:t>nu este cazul</w:t>
      </w:r>
    </w:p>
    <w:p w:rsidR="004A1189" w:rsidRDefault="004A1189" w:rsidP="004E13A8">
      <w:pPr>
        <w:spacing w:after="0"/>
        <w:jc w:val="both"/>
        <w:rPr>
          <w:rFonts w:ascii="Trebuchet MS" w:hAnsi="Trebuchet MS"/>
          <w:b/>
          <w:color w:val="000000" w:themeColor="text1"/>
          <w:shd w:val="clear" w:color="auto" w:fill="FFFFFF"/>
          <w:lang w:val="ro-RO"/>
        </w:rPr>
      </w:pPr>
    </w:p>
    <w:p w:rsidR="00690639" w:rsidRPr="00374302" w:rsidRDefault="007019E9" w:rsidP="004E13A8">
      <w:pPr>
        <w:spacing w:after="0"/>
        <w:jc w:val="both"/>
        <w:rPr>
          <w:rFonts w:ascii="Trebuchet MS" w:hAnsi="Trebuchet MS"/>
          <w:b/>
          <w:color w:val="000000" w:themeColor="text1"/>
          <w:shd w:val="clear" w:color="auto" w:fill="FFFFFF"/>
          <w:lang w:val="ro-RO"/>
        </w:rPr>
      </w:pPr>
      <w:r w:rsidRPr="00374302">
        <w:rPr>
          <w:rFonts w:ascii="Trebuchet MS" w:hAnsi="Trebuchet MS"/>
          <w:b/>
          <w:color w:val="000000" w:themeColor="text1"/>
          <w:shd w:val="clear" w:color="auto" w:fill="FFFFFF"/>
          <w:lang w:val="ro-RO"/>
        </w:rPr>
        <w:t xml:space="preserve">2. </w:t>
      </w:r>
      <w:r w:rsidR="00690639" w:rsidRPr="00374302">
        <w:rPr>
          <w:rFonts w:ascii="Trebuchet MS" w:hAnsi="Trebuchet MS"/>
          <w:b/>
          <w:color w:val="000000" w:themeColor="text1"/>
          <w:shd w:val="clear" w:color="auto" w:fill="FFFFFF"/>
          <w:lang w:val="ro-RO"/>
        </w:rPr>
        <w:t xml:space="preserve">Valoarea </w:t>
      </w:r>
      <w:r w:rsidR="007C5B7E" w:rsidRPr="00374302">
        <w:rPr>
          <w:rFonts w:ascii="Trebuchet MS" w:hAnsi="Trebuchet MS"/>
          <w:b/>
          <w:color w:val="000000" w:themeColor="text1"/>
          <w:shd w:val="clear" w:color="auto" w:fill="FFFFFF"/>
          <w:lang w:val="ro-RO"/>
        </w:rPr>
        <w:t>adăugată</w:t>
      </w:r>
      <w:r w:rsidR="00A638D0" w:rsidRPr="00374302">
        <w:rPr>
          <w:rFonts w:ascii="Trebuchet MS" w:hAnsi="Trebuchet MS"/>
          <w:b/>
          <w:color w:val="000000" w:themeColor="text1"/>
          <w:shd w:val="clear" w:color="auto" w:fill="FFFFFF"/>
          <w:lang w:val="ro-RO"/>
        </w:rPr>
        <w:t xml:space="preserve"> a </w:t>
      </w:r>
      <w:r w:rsidR="007C5B7E" w:rsidRPr="00374302">
        <w:rPr>
          <w:rFonts w:ascii="Trebuchet MS" w:hAnsi="Trebuchet MS"/>
          <w:b/>
          <w:color w:val="000000" w:themeColor="text1"/>
          <w:shd w:val="clear" w:color="auto" w:fill="FFFFFF"/>
          <w:lang w:val="ro-RO"/>
        </w:rPr>
        <w:t>măsurii</w:t>
      </w:r>
    </w:p>
    <w:p w:rsidR="00712158" w:rsidRPr="00CD055F" w:rsidRDefault="00712158" w:rsidP="004E13A8">
      <w:pPr>
        <w:spacing w:after="0"/>
        <w:jc w:val="both"/>
        <w:rPr>
          <w:rFonts w:ascii="Trebuchet MS" w:hAnsi="Trebuchet MS"/>
          <w:color w:val="000000" w:themeColor="text1"/>
          <w:shd w:val="clear" w:color="auto" w:fill="FFFFFF"/>
          <w:lang w:val="ro-RO"/>
        </w:rPr>
      </w:pPr>
      <w:r w:rsidRPr="00CD055F">
        <w:rPr>
          <w:rFonts w:ascii="Trebuchet MS" w:hAnsi="Trebuchet MS"/>
          <w:color w:val="000000" w:themeColor="text1"/>
          <w:shd w:val="clear" w:color="auto" w:fill="FFFFFF"/>
          <w:lang w:val="ro-RO"/>
        </w:rPr>
        <w:t>Stimu</w:t>
      </w:r>
      <w:r w:rsidR="00E10B68" w:rsidRPr="00CD055F">
        <w:rPr>
          <w:rFonts w:ascii="Trebuchet MS" w:hAnsi="Trebuchet MS"/>
          <w:color w:val="000000" w:themeColor="text1"/>
          <w:shd w:val="clear" w:color="auto" w:fill="FFFFFF"/>
          <w:lang w:val="ro-RO"/>
        </w:rPr>
        <w:t>larea agriculturii ca principală activitate economică</w:t>
      </w:r>
      <w:r w:rsidRPr="00CD055F">
        <w:rPr>
          <w:rFonts w:ascii="Trebuchet MS" w:hAnsi="Trebuchet MS"/>
          <w:color w:val="000000" w:themeColor="text1"/>
          <w:shd w:val="clear" w:color="auto" w:fill="FFFFFF"/>
          <w:lang w:val="ro-RO"/>
        </w:rPr>
        <w:t xml:space="preserve"> din teritoriul GAL </w:t>
      </w:r>
      <w:r w:rsidR="00AC11A5" w:rsidRPr="00CD055F">
        <w:rPr>
          <w:rFonts w:ascii="Trebuchet MS" w:hAnsi="Trebuchet MS"/>
          <w:color w:val="000000" w:themeColor="text1"/>
          <w:shd w:val="clear" w:color="auto" w:fill="FFFFFF"/>
          <w:lang w:val="ro-RO"/>
        </w:rPr>
        <w:t>Progressio;</w:t>
      </w:r>
      <w:r w:rsidRPr="00CD055F">
        <w:rPr>
          <w:rFonts w:ascii="Trebuchet MS" w:hAnsi="Trebuchet MS"/>
          <w:color w:val="000000" w:themeColor="text1"/>
          <w:shd w:val="clear" w:color="auto" w:fill="FFFFFF"/>
          <w:lang w:val="ro-RO"/>
        </w:rPr>
        <w:t xml:space="preserve"> Dezvoltar</w:t>
      </w:r>
      <w:r w:rsidR="00E10B68" w:rsidRPr="00CD055F">
        <w:rPr>
          <w:rFonts w:ascii="Trebuchet MS" w:hAnsi="Trebuchet MS"/>
          <w:color w:val="000000" w:themeColor="text1"/>
          <w:shd w:val="clear" w:color="auto" w:fill="FFFFFF"/>
          <w:lang w:val="ro-RO"/>
        </w:rPr>
        <w:t>ea fermelor de dimensiuni mici ș</w:t>
      </w:r>
      <w:r w:rsidRPr="00CD055F">
        <w:rPr>
          <w:rFonts w:ascii="Trebuchet MS" w:hAnsi="Trebuchet MS"/>
          <w:color w:val="000000" w:themeColor="text1"/>
          <w:shd w:val="clear" w:color="auto" w:fill="FFFFFF"/>
          <w:lang w:val="ro-RO"/>
        </w:rPr>
        <w:t>i mijlocii</w:t>
      </w:r>
      <w:r w:rsidR="00AC11A5" w:rsidRPr="00CD055F">
        <w:rPr>
          <w:rFonts w:ascii="Trebuchet MS" w:hAnsi="Trebuchet MS"/>
          <w:color w:val="000000" w:themeColor="text1"/>
          <w:shd w:val="clear" w:color="auto" w:fill="FFFFFF"/>
          <w:lang w:val="ro-RO"/>
        </w:rPr>
        <w:t>;</w:t>
      </w:r>
      <w:r w:rsidR="00AC11A5" w:rsidRPr="00CD055F">
        <w:rPr>
          <w:rFonts w:ascii="Trebuchet MS" w:eastAsia="Calibri" w:hAnsi="Trebuchet MS" w:cs="Times New Roman"/>
          <w:color w:val="000000" w:themeColor="text1"/>
          <w:lang w:val="ro-RO"/>
        </w:rPr>
        <w:t xml:space="preserve"> </w:t>
      </w:r>
      <w:r w:rsidR="00AC11A5" w:rsidRPr="00CD055F">
        <w:rPr>
          <w:rFonts w:ascii="Trebuchet MS" w:hAnsi="Trebuchet MS"/>
          <w:color w:val="000000" w:themeColor="text1"/>
          <w:shd w:val="clear" w:color="auto" w:fill="FFFFFF"/>
          <w:lang w:val="ro-RO"/>
        </w:rPr>
        <w:t xml:space="preserve">păstrarea </w:t>
      </w:r>
      <w:proofErr w:type="spellStart"/>
      <w:r w:rsidR="00AC11A5" w:rsidRPr="00CD055F">
        <w:rPr>
          <w:rFonts w:ascii="Trebuchet MS" w:hAnsi="Trebuchet MS"/>
          <w:color w:val="000000" w:themeColor="text1"/>
          <w:shd w:val="clear" w:color="auto" w:fill="FFFFFF"/>
          <w:lang w:val="ro-RO"/>
        </w:rPr>
        <w:t>şi</w:t>
      </w:r>
      <w:proofErr w:type="spellEnd"/>
      <w:r w:rsidR="00AC11A5" w:rsidRPr="00CD055F">
        <w:rPr>
          <w:rFonts w:ascii="Trebuchet MS" w:hAnsi="Trebuchet MS"/>
          <w:color w:val="000000" w:themeColor="text1"/>
          <w:shd w:val="clear" w:color="auto" w:fill="FFFFFF"/>
          <w:lang w:val="ro-RO"/>
        </w:rPr>
        <w:t xml:space="preserve"> </w:t>
      </w:r>
      <w:proofErr w:type="spellStart"/>
      <w:r w:rsidR="00AC11A5" w:rsidRPr="00CD055F">
        <w:rPr>
          <w:rFonts w:ascii="Trebuchet MS" w:hAnsi="Trebuchet MS"/>
          <w:color w:val="000000" w:themeColor="text1"/>
          <w:shd w:val="clear" w:color="auto" w:fill="FFFFFF"/>
          <w:lang w:val="ro-RO"/>
        </w:rPr>
        <w:t>creearea</w:t>
      </w:r>
      <w:proofErr w:type="spellEnd"/>
      <w:r w:rsidR="00AC11A5" w:rsidRPr="00CD055F">
        <w:rPr>
          <w:rFonts w:ascii="Trebuchet MS" w:hAnsi="Trebuchet MS"/>
          <w:color w:val="000000" w:themeColor="text1"/>
          <w:shd w:val="clear" w:color="auto" w:fill="FFFFFF"/>
          <w:lang w:val="ro-RO"/>
        </w:rPr>
        <w:t xml:space="preserve"> de noi locuri de muncă; încurajarea parteneriatelor prin </w:t>
      </w:r>
      <w:proofErr w:type="spellStart"/>
      <w:r w:rsidR="00AC11A5" w:rsidRPr="00CD055F">
        <w:rPr>
          <w:rFonts w:ascii="Trebuchet MS" w:hAnsi="Trebuchet MS"/>
          <w:color w:val="000000" w:themeColor="text1"/>
          <w:shd w:val="clear" w:color="auto" w:fill="FFFFFF"/>
          <w:lang w:val="ro-RO"/>
        </w:rPr>
        <w:t>susţinerea</w:t>
      </w:r>
      <w:proofErr w:type="spellEnd"/>
      <w:r w:rsidR="00AC11A5" w:rsidRPr="00CD055F">
        <w:rPr>
          <w:rFonts w:ascii="Trebuchet MS" w:hAnsi="Trebuchet MS"/>
          <w:color w:val="000000" w:themeColor="text1"/>
          <w:shd w:val="clear" w:color="auto" w:fill="FFFFFF"/>
          <w:lang w:val="ro-RO"/>
        </w:rPr>
        <w:t xml:space="preserve"> formelor asociative (</w:t>
      </w:r>
      <w:proofErr w:type="spellStart"/>
      <w:r w:rsidR="00AC11A5" w:rsidRPr="00CD055F">
        <w:rPr>
          <w:rFonts w:ascii="Trebuchet MS" w:hAnsi="Trebuchet MS"/>
          <w:color w:val="000000" w:themeColor="text1"/>
          <w:shd w:val="clear" w:color="auto" w:fill="FFFFFF"/>
          <w:lang w:val="ro-RO"/>
        </w:rPr>
        <w:t>asociaţii</w:t>
      </w:r>
      <w:proofErr w:type="spellEnd"/>
      <w:r w:rsidR="00AC11A5" w:rsidRPr="00CD055F">
        <w:rPr>
          <w:rFonts w:ascii="Trebuchet MS" w:hAnsi="Trebuchet MS"/>
          <w:color w:val="000000" w:themeColor="text1"/>
          <w:shd w:val="clear" w:color="auto" w:fill="FFFFFF"/>
          <w:lang w:val="ro-RO"/>
        </w:rPr>
        <w:t xml:space="preserve"> de crescători de animale </w:t>
      </w:r>
      <w:proofErr w:type="spellStart"/>
      <w:r w:rsidR="00AC11A5" w:rsidRPr="00CD055F">
        <w:rPr>
          <w:rFonts w:ascii="Trebuchet MS" w:hAnsi="Trebuchet MS"/>
          <w:color w:val="000000" w:themeColor="text1"/>
          <w:shd w:val="clear" w:color="auto" w:fill="FFFFFF"/>
          <w:lang w:val="ro-RO"/>
        </w:rPr>
        <w:t>şi</w:t>
      </w:r>
      <w:proofErr w:type="spellEnd"/>
      <w:r w:rsidR="00AC11A5" w:rsidRPr="00CD055F">
        <w:rPr>
          <w:rFonts w:ascii="Trebuchet MS" w:hAnsi="Trebuchet MS"/>
          <w:color w:val="000000" w:themeColor="text1"/>
          <w:shd w:val="clear" w:color="auto" w:fill="FFFFFF"/>
          <w:lang w:val="ro-RO"/>
        </w:rPr>
        <w:t xml:space="preserve">/sau cooperative agricole) care </w:t>
      </w:r>
      <w:proofErr w:type="spellStart"/>
      <w:r w:rsidR="00AC11A5" w:rsidRPr="00CD055F">
        <w:rPr>
          <w:rFonts w:ascii="Trebuchet MS" w:hAnsi="Trebuchet MS"/>
          <w:color w:val="000000" w:themeColor="text1"/>
          <w:shd w:val="clear" w:color="auto" w:fill="FFFFFF"/>
          <w:lang w:val="ro-RO"/>
        </w:rPr>
        <w:t>îşi</w:t>
      </w:r>
      <w:proofErr w:type="spellEnd"/>
      <w:r w:rsidR="00AC11A5" w:rsidRPr="00CD055F">
        <w:rPr>
          <w:rFonts w:ascii="Trebuchet MS" w:hAnsi="Trebuchet MS"/>
          <w:color w:val="000000" w:themeColor="text1"/>
          <w:shd w:val="clear" w:color="auto" w:fill="FFFFFF"/>
          <w:lang w:val="ro-RO"/>
        </w:rPr>
        <w:t xml:space="preserve"> au sediul în teritoriul GAL Progressio</w:t>
      </w:r>
      <w:r w:rsidR="00022B0D">
        <w:rPr>
          <w:rFonts w:ascii="Trebuchet MS" w:hAnsi="Trebuchet MS"/>
          <w:color w:val="000000" w:themeColor="text1"/>
          <w:shd w:val="clear" w:color="auto" w:fill="FFFFFF"/>
          <w:lang w:val="ro-RO"/>
        </w:rPr>
        <w:t>.</w:t>
      </w:r>
    </w:p>
    <w:p w:rsidR="007C5B7E" w:rsidRDefault="007C5B7E" w:rsidP="004E13A8">
      <w:pPr>
        <w:spacing w:after="0"/>
        <w:jc w:val="both"/>
        <w:rPr>
          <w:rFonts w:ascii="Trebuchet MS" w:hAnsi="Trebuchet MS"/>
          <w:color w:val="000000" w:themeColor="text1"/>
          <w:shd w:val="clear" w:color="auto" w:fill="FFFFFF"/>
          <w:lang w:val="ro-RO"/>
        </w:rPr>
      </w:pPr>
    </w:p>
    <w:p w:rsidR="00B85E77" w:rsidRDefault="007019E9" w:rsidP="004E13A8">
      <w:pPr>
        <w:spacing w:after="0"/>
        <w:jc w:val="both"/>
        <w:rPr>
          <w:rFonts w:ascii="Trebuchet MS" w:hAnsi="Trebuchet MS"/>
          <w:color w:val="000000" w:themeColor="text1"/>
          <w:shd w:val="clear" w:color="auto" w:fill="FFFFFF"/>
          <w:lang w:val="ro-RO"/>
        </w:rPr>
      </w:pPr>
      <w:r w:rsidRPr="007C5B7E">
        <w:rPr>
          <w:rFonts w:ascii="Trebuchet MS" w:hAnsi="Trebuchet MS"/>
          <w:b/>
          <w:color w:val="000000" w:themeColor="text1"/>
          <w:shd w:val="clear" w:color="auto" w:fill="FFFFFF"/>
          <w:lang w:val="ro-RO"/>
        </w:rPr>
        <w:t xml:space="preserve">3. </w:t>
      </w:r>
      <w:r w:rsidR="00B85E77" w:rsidRPr="007C5B7E">
        <w:rPr>
          <w:rFonts w:ascii="Trebuchet MS" w:hAnsi="Trebuchet MS"/>
          <w:b/>
          <w:color w:val="000000" w:themeColor="text1"/>
          <w:shd w:val="clear" w:color="auto" w:fill="FFFFFF"/>
          <w:lang w:val="ro-RO"/>
        </w:rPr>
        <w:t>Trimiteri la alte acte legislative</w:t>
      </w:r>
      <w:r w:rsidR="004417FE" w:rsidRPr="007C5B7E">
        <w:rPr>
          <w:rFonts w:ascii="Trebuchet MS" w:hAnsi="Trebuchet MS"/>
          <w:b/>
          <w:color w:val="000000" w:themeColor="text1"/>
          <w:shd w:val="clear" w:color="auto" w:fill="FFFFFF"/>
          <w:lang w:val="ro-RO"/>
        </w:rPr>
        <w:t>:</w:t>
      </w:r>
      <w:r w:rsidR="004417FE" w:rsidRPr="00CD055F">
        <w:rPr>
          <w:rFonts w:ascii="Trebuchet MS" w:hAnsi="Trebuchet MS"/>
          <w:color w:val="000000" w:themeColor="text1"/>
          <w:shd w:val="clear" w:color="auto" w:fill="FFFFFF"/>
          <w:lang w:val="ro-RO"/>
        </w:rPr>
        <w:t xml:space="preserve"> Reg. (UE) nr. 1303/2013, Reg. (UE) nr. 1305/2013 (art. 20, art. 35), Reg. (UE) nr. 807/2014, OUG 34/2006; HG. 28/2008;</w:t>
      </w:r>
      <w:r w:rsidR="00AC11A5" w:rsidRPr="00CD055F">
        <w:rPr>
          <w:rFonts w:ascii="Trebuchet MS" w:hAnsi="Trebuchet MS"/>
          <w:color w:val="000000" w:themeColor="text1"/>
          <w:shd w:val="clear" w:color="auto" w:fill="FFFFFF"/>
          <w:lang w:val="ro-RO"/>
        </w:rPr>
        <w:t xml:space="preserve"> </w:t>
      </w:r>
      <w:proofErr w:type="spellStart"/>
      <w:r w:rsidR="00AC11A5" w:rsidRPr="00CD055F">
        <w:rPr>
          <w:rFonts w:ascii="Trebuchet MS" w:hAnsi="Trebuchet MS"/>
          <w:color w:val="000000" w:themeColor="text1"/>
          <w:shd w:val="clear" w:color="auto" w:fill="FFFFFF"/>
          <w:lang w:val="ro-RO"/>
        </w:rPr>
        <w:t>Legislaţia</w:t>
      </w:r>
      <w:proofErr w:type="spellEnd"/>
      <w:r w:rsidR="00AC11A5" w:rsidRPr="00CD055F">
        <w:rPr>
          <w:rFonts w:ascii="Trebuchet MS" w:hAnsi="Trebuchet MS"/>
          <w:color w:val="000000" w:themeColor="text1"/>
          <w:shd w:val="clear" w:color="auto" w:fill="FFFFFF"/>
          <w:lang w:val="ro-RO"/>
        </w:rPr>
        <w:t xml:space="preserve"> </w:t>
      </w:r>
      <w:proofErr w:type="spellStart"/>
      <w:r w:rsidR="00AC11A5" w:rsidRPr="00CD055F">
        <w:rPr>
          <w:rFonts w:ascii="Trebuchet MS" w:hAnsi="Trebuchet MS"/>
          <w:color w:val="000000" w:themeColor="text1"/>
          <w:shd w:val="clear" w:color="auto" w:fill="FFFFFF"/>
          <w:lang w:val="ro-RO"/>
        </w:rPr>
        <w:t>naţională</w:t>
      </w:r>
      <w:proofErr w:type="spellEnd"/>
      <w:r w:rsidR="00AC11A5" w:rsidRPr="00CD055F">
        <w:rPr>
          <w:rFonts w:ascii="Trebuchet MS" w:hAnsi="Trebuchet MS"/>
          <w:color w:val="000000" w:themeColor="text1"/>
          <w:shd w:val="clear" w:color="auto" w:fill="FFFFFF"/>
          <w:lang w:val="ro-RO"/>
        </w:rPr>
        <w:t xml:space="preserve"> cu </w:t>
      </w:r>
      <w:proofErr w:type="spellStart"/>
      <w:r w:rsidR="00AC11A5" w:rsidRPr="00CD055F">
        <w:rPr>
          <w:rFonts w:ascii="Trebuchet MS" w:hAnsi="Trebuchet MS"/>
          <w:color w:val="000000" w:themeColor="text1"/>
          <w:shd w:val="clear" w:color="auto" w:fill="FFFFFF"/>
          <w:lang w:val="ro-RO"/>
        </w:rPr>
        <w:t>incidenţă</w:t>
      </w:r>
      <w:proofErr w:type="spellEnd"/>
      <w:r w:rsidR="00AC11A5" w:rsidRPr="00CD055F">
        <w:rPr>
          <w:rFonts w:ascii="Trebuchet MS" w:hAnsi="Trebuchet MS"/>
          <w:color w:val="000000" w:themeColor="text1"/>
          <w:shd w:val="clear" w:color="auto" w:fill="FFFFFF"/>
          <w:lang w:val="ro-RO"/>
        </w:rPr>
        <w:t xml:space="preserve"> în domeniile </w:t>
      </w:r>
      <w:proofErr w:type="spellStart"/>
      <w:r w:rsidR="00AC11A5" w:rsidRPr="00CD055F">
        <w:rPr>
          <w:rFonts w:ascii="Trebuchet MS" w:hAnsi="Trebuchet MS"/>
          <w:color w:val="000000" w:themeColor="text1"/>
          <w:shd w:val="clear" w:color="auto" w:fill="FFFFFF"/>
          <w:lang w:val="ro-RO"/>
        </w:rPr>
        <w:t>activităţilor</w:t>
      </w:r>
      <w:proofErr w:type="spellEnd"/>
      <w:r w:rsidR="00AC11A5" w:rsidRPr="00CD055F">
        <w:rPr>
          <w:rFonts w:ascii="Trebuchet MS" w:hAnsi="Trebuchet MS"/>
          <w:color w:val="000000" w:themeColor="text1"/>
          <w:shd w:val="clear" w:color="auto" w:fill="FFFFFF"/>
          <w:lang w:val="ro-RO"/>
        </w:rPr>
        <w:t xml:space="preserve"> agricole prevăzută în Ghidul solicitantului pentru participarea la </w:t>
      </w:r>
      <w:proofErr w:type="spellStart"/>
      <w:r w:rsidR="00AC11A5" w:rsidRPr="00CD055F">
        <w:rPr>
          <w:rFonts w:ascii="Trebuchet MS" w:hAnsi="Trebuchet MS"/>
          <w:color w:val="000000" w:themeColor="text1"/>
          <w:shd w:val="clear" w:color="auto" w:fill="FFFFFF"/>
          <w:lang w:val="ro-RO"/>
        </w:rPr>
        <w:t>selecţia</w:t>
      </w:r>
      <w:proofErr w:type="spellEnd"/>
      <w:r w:rsidR="00AC11A5" w:rsidRPr="00CD055F">
        <w:rPr>
          <w:rFonts w:ascii="Trebuchet MS" w:hAnsi="Trebuchet MS"/>
          <w:color w:val="000000" w:themeColor="text1"/>
          <w:shd w:val="clear" w:color="auto" w:fill="FFFFFF"/>
          <w:lang w:val="ro-RO"/>
        </w:rPr>
        <w:t xml:space="preserve"> SDL</w:t>
      </w:r>
    </w:p>
    <w:p w:rsidR="007C5B7E" w:rsidRPr="00CD055F" w:rsidRDefault="007C5B7E" w:rsidP="004E13A8">
      <w:pPr>
        <w:spacing w:after="0"/>
        <w:jc w:val="both"/>
        <w:rPr>
          <w:rFonts w:ascii="Trebuchet MS" w:hAnsi="Trebuchet MS"/>
          <w:color w:val="000000" w:themeColor="text1"/>
          <w:shd w:val="clear" w:color="auto" w:fill="FFFFFF"/>
          <w:lang w:val="ro-RO"/>
        </w:rPr>
      </w:pPr>
    </w:p>
    <w:p w:rsidR="0053354B" w:rsidRPr="00374302" w:rsidRDefault="007019E9"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 xml:space="preserve">4. </w:t>
      </w:r>
      <w:r w:rsidR="0053354B" w:rsidRPr="00374302">
        <w:rPr>
          <w:rFonts w:ascii="Trebuchet MS" w:hAnsi="Trebuchet MS"/>
          <w:b/>
          <w:color w:val="000000" w:themeColor="text1"/>
          <w:lang w:val="ro-RO"/>
        </w:rPr>
        <w:t>B</w:t>
      </w:r>
      <w:r w:rsidR="004E13A8">
        <w:rPr>
          <w:rFonts w:ascii="Trebuchet MS" w:hAnsi="Trebuchet MS"/>
          <w:b/>
          <w:color w:val="000000" w:themeColor="text1"/>
          <w:lang w:val="ro-RO"/>
        </w:rPr>
        <w:t>eneficiari direcți/ indirecți (grup țintă</w:t>
      </w:r>
      <w:r w:rsidR="0053354B" w:rsidRPr="00374302">
        <w:rPr>
          <w:rFonts w:ascii="Trebuchet MS" w:hAnsi="Trebuchet MS"/>
          <w:b/>
          <w:color w:val="000000" w:themeColor="text1"/>
          <w:lang w:val="ro-RO"/>
        </w:rPr>
        <w:t>)</w:t>
      </w:r>
    </w:p>
    <w:p w:rsidR="00AC11A5" w:rsidRPr="00CD055F" w:rsidRDefault="00374302" w:rsidP="004E13A8">
      <w:pPr>
        <w:pStyle w:val="ListParagraph"/>
        <w:spacing w:after="0"/>
        <w:ind w:left="0" w:firstLine="720"/>
        <w:jc w:val="both"/>
        <w:rPr>
          <w:rFonts w:ascii="Trebuchet MS" w:hAnsi="Trebuchet MS" w:cs="Times New Roman"/>
          <w:color w:val="000000" w:themeColor="text1"/>
          <w:lang w:val="ro-RO"/>
        </w:rPr>
      </w:pPr>
      <w:r>
        <w:rPr>
          <w:rFonts w:ascii="Trebuchet MS" w:hAnsi="Trebuchet MS" w:cs="Times New Roman"/>
          <w:color w:val="000000" w:themeColor="text1"/>
          <w:lang w:val="ro-RO"/>
        </w:rPr>
        <w:t>Beneficiari direcț</w:t>
      </w:r>
      <w:r w:rsidR="00A654B9" w:rsidRPr="00CD055F">
        <w:rPr>
          <w:rFonts w:ascii="Trebuchet MS" w:hAnsi="Trebuchet MS" w:cs="Times New Roman"/>
          <w:color w:val="000000" w:themeColor="text1"/>
          <w:lang w:val="ro-RO"/>
        </w:rPr>
        <w:t xml:space="preserve">i: </w:t>
      </w:r>
      <w:r w:rsidR="00AC11A5" w:rsidRPr="00CD055F">
        <w:rPr>
          <w:rFonts w:ascii="Trebuchet MS" w:hAnsi="Trebuchet MS" w:cs="Times New Roman"/>
          <w:color w:val="000000" w:themeColor="text1"/>
          <w:lang w:val="ro-RO"/>
        </w:rPr>
        <w:t xml:space="preserve">Beneficiari </w:t>
      </w:r>
      <w:r w:rsidR="00E10B68" w:rsidRPr="00CD055F">
        <w:rPr>
          <w:rFonts w:ascii="Trebuchet MS" w:hAnsi="Trebuchet MS" w:cs="Times New Roman"/>
          <w:color w:val="000000" w:themeColor="text1"/>
          <w:lang w:val="ro-RO"/>
        </w:rPr>
        <w:t>direcț</w:t>
      </w:r>
      <w:r w:rsidR="00AC11A5" w:rsidRPr="00CD055F">
        <w:rPr>
          <w:rFonts w:ascii="Trebuchet MS" w:hAnsi="Trebuchet MS" w:cs="Times New Roman"/>
          <w:color w:val="000000" w:themeColor="text1"/>
          <w:lang w:val="ro-RO"/>
        </w:rPr>
        <w:t>i</w:t>
      </w:r>
      <w:r>
        <w:rPr>
          <w:rFonts w:ascii="Trebuchet MS" w:hAnsi="Trebuchet MS" w:cs="Times New Roman"/>
          <w:color w:val="000000" w:themeColor="text1"/>
          <w:lang w:val="ro-RO"/>
        </w:rPr>
        <w:t xml:space="preserve"> sunt fermierii definiț</w:t>
      </w:r>
      <w:r w:rsidR="00AC11A5" w:rsidRPr="00CD055F">
        <w:rPr>
          <w:rFonts w:ascii="Trebuchet MS" w:hAnsi="Trebuchet MS" w:cs="Times New Roman"/>
          <w:color w:val="000000" w:themeColor="text1"/>
          <w:lang w:val="ro-RO"/>
        </w:rPr>
        <w:t xml:space="preserve">i conform Regulamentului (CE) 1307/ 2013, art. 4, ca fiind persoane fizice sau juridice sau un grup de persoane fizice sau juridice, indiferent de statutul juridic pe care un astfel de grup </w:t>
      </w:r>
      <w:proofErr w:type="spellStart"/>
      <w:r w:rsidR="00AC11A5" w:rsidRPr="00CD055F">
        <w:rPr>
          <w:rFonts w:ascii="Trebuchet MS" w:hAnsi="Trebuchet MS" w:cs="Times New Roman"/>
          <w:color w:val="000000" w:themeColor="text1"/>
          <w:lang w:val="ro-RO"/>
        </w:rPr>
        <w:t>şi</w:t>
      </w:r>
      <w:proofErr w:type="spellEnd"/>
      <w:r w:rsidR="00AC11A5" w:rsidRPr="00CD055F">
        <w:rPr>
          <w:rFonts w:ascii="Trebuchet MS" w:hAnsi="Trebuchet MS" w:cs="Times New Roman"/>
          <w:color w:val="000000" w:themeColor="text1"/>
          <w:lang w:val="ro-RO"/>
        </w:rPr>
        <w:t xml:space="preserve"> membrii săi îl </w:t>
      </w:r>
      <w:proofErr w:type="spellStart"/>
      <w:r w:rsidR="00AC11A5" w:rsidRPr="00CD055F">
        <w:rPr>
          <w:rFonts w:ascii="Trebuchet MS" w:hAnsi="Trebuchet MS" w:cs="Times New Roman"/>
          <w:color w:val="000000" w:themeColor="text1"/>
          <w:lang w:val="ro-RO"/>
        </w:rPr>
        <w:t>deţin</w:t>
      </w:r>
      <w:proofErr w:type="spellEnd"/>
      <w:r w:rsidR="00AC11A5" w:rsidRPr="00CD055F">
        <w:rPr>
          <w:rFonts w:ascii="Trebuchet MS" w:hAnsi="Trebuchet MS" w:cs="Times New Roman"/>
          <w:color w:val="000000" w:themeColor="text1"/>
          <w:lang w:val="ro-RO"/>
        </w:rPr>
        <w:t xml:space="preserve"> în temeiul </w:t>
      </w:r>
      <w:proofErr w:type="spellStart"/>
      <w:r w:rsidR="00AC11A5" w:rsidRPr="00CD055F">
        <w:rPr>
          <w:rFonts w:ascii="Trebuchet MS" w:hAnsi="Trebuchet MS" w:cs="Times New Roman"/>
          <w:color w:val="000000" w:themeColor="text1"/>
          <w:lang w:val="ro-RO"/>
        </w:rPr>
        <w:t>legislaţiei</w:t>
      </w:r>
      <w:proofErr w:type="spellEnd"/>
      <w:r w:rsidR="00AC11A5" w:rsidRPr="00CD055F">
        <w:rPr>
          <w:rFonts w:ascii="Trebuchet MS" w:hAnsi="Trebuchet MS" w:cs="Times New Roman"/>
          <w:color w:val="000000" w:themeColor="text1"/>
          <w:lang w:val="ro-RO"/>
        </w:rPr>
        <w:t xml:space="preserve"> </w:t>
      </w:r>
      <w:proofErr w:type="spellStart"/>
      <w:r w:rsidR="00AC11A5" w:rsidRPr="00CD055F">
        <w:rPr>
          <w:rFonts w:ascii="Trebuchet MS" w:hAnsi="Trebuchet MS" w:cs="Times New Roman"/>
          <w:color w:val="000000" w:themeColor="text1"/>
          <w:lang w:val="ro-RO"/>
        </w:rPr>
        <w:t>naţionale</w:t>
      </w:r>
      <w:proofErr w:type="spellEnd"/>
      <w:r w:rsidR="00AC11A5" w:rsidRPr="00CD055F">
        <w:rPr>
          <w:rFonts w:ascii="Trebuchet MS" w:hAnsi="Trebuchet MS" w:cs="Times New Roman"/>
          <w:color w:val="000000" w:themeColor="text1"/>
          <w:lang w:val="ro-RO"/>
        </w:rPr>
        <w:t xml:space="preserve">, ale căror </w:t>
      </w:r>
      <w:proofErr w:type="spellStart"/>
      <w:r w:rsidR="00AC11A5" w:rsidRPr="00CD055F">
        <w:rPr>
          <w:rFonts w:ascii="Trebuchet MS" w:hAnsi="Trebuchet MS" w:cs="Times New Roman"/>
          <w:color w:val="000000" w:themeColor="text1"/>
          <w:lang w:val="ro-RO"/>
        </w:rPr>
        <w:t>exploataţii</w:t>
      </w:r>
      <w:proofErr w:type="spellEnd"/>
      <w:r w:rsidR="00AC11A5" w:rsidRPr="00CD055F">
        <w:rPr>
          <w:rFonts w:ascii="Trebuchet MS" w:hAnsi="Trebuchet MS" w:cs="Times New Roman"/>
          <w:color w:val="000000" w:themeColor="text1"/>
          <w:lang w:val="ro-RO"/>
        </w:rPr>
        <w:t xml:space="preserve"> se situează pe teritoriul GAL </w:t>
      </w:r>
      <w:proofErr w:type="spellStart"/>
      <w:r w:rsidR="00AC11A5" w:rsidRPr="00CD055F">
        <w:rPr>
          <w:rFonts w:ascii="Trebuchet MS" w:hAnsi="Trebuchet MS" w:cs="Times New Roman"/>
          <w:color w:val="000000" w:themeColor="text1"/>
          <w:lang w:val="ro-RO"/>
        </w:rPr>
        <w:t>Progressio</w:t>
      </w:r>
      <w:proofErr w:type="spellEnd"/>
      <w:r w:rsidR="00AC11A5" w:rsidRPr="00CD055F">
        <w:rPr>
          <w:rFonts w:ascii="Trebuchet MS" w:hAnsi="Trebuchet MS" w:cs="Times New Roman"/>
          <w:color w:val="000000" w:themeColor="text1"/>
          <w:lang w:val="ro-RO"/>
        </w:rPr>
        <w:t xml:space="preserve"> </w:t>
      </w:r>
      <w:proofErr w:type="spellStart"/>
      <w:r w:rsidR="00AC11A5" w:rsidRPr="00CD055F">
        <w:rPr>
          <w:rFonts w:ascii="Trebuchet MS" w:hAnsi="Trebuchet MS" w:cs="Times New Roman"/>
          <w:color w:val="000000" w:themeColor="text1"/>
          <w:lang w:val="ro-RO"/>
        </w:rPr>
        <w:t>şi</w:t>
      </w:r>
      <w:proofErr w:type="spellEnd"/>
      <w:r w:rsidR="00AC11A5" w:rsidRPr="00CD055F">
        <w:rPr>
          <w:rFonts w:ascii="Trebuchet MS" w:hAnsi="Trebuchet MS" w:cs="Times New Roman"/>
          <w:color w:val="000000" w:themeColor="text1"/>
          <w:lang w:val="ro-RO"/>
        </w:rPr>
        <w:t xml:space="preserve"> care desfășoară o activitate agricolă.</w:t>
      </w:r>
    </w:p>
    <w:p w:rsidR="00AC11A5" w:rsidRPr="00CD055F" w:rsidRDefault="00AC11A5" w:rsidP="004E13A8">
      <w:pPr>
        <w:pStyle w:val="ListParagraph"/>
        <w:spacing w:after="0"/>
        <w:ind w:left="0" w:firstLine="720"/>
        <w:jc w:val="both"/>
        <w:rPr>
          <w:rFonts w:ascii="Trebuchet MS" w:hAnsi="Trebuchet MS" w:cs="Times New Roman"/>
          <w:color w:val="000000" w:themeColor="text1"/>
          <w:lang w:val="ro-RO"/>
        </w:rPr>
      </w:pPr>
      <w:r w:rsidRPr="00CD055F">
        <w:rPr>
          <w:rFonts w:ascii="Trebuchet MS" w:hAnsi="Trebuchet MS" w:cs="Times New Roman"/>
          <w:color w:val="000000" w:themeColor="text1"/>
          <w:lang w:val="ro-RO"/>
        </w:rPr>
        <w:t>De exemplu:</w:t>
      </w:r>
    </w:p>
    <w:p w:rsidR="00AC11A5" w:rsidRPr="00CD055F" w:rsidRDefault="00AC11A5" w:rsidP="004E13A8">
      <w:pPr>
        <w:pStyle w:val="ListParagraph"/>
        <w:spacing w:after="0"/>
        <w:ind w:left="0"/>
        <w:jc w:val="both"/>
        <w:rPr>
          <w:rFonts w:ascii="Trebuchet MS" w:hAnsi="Trebuchet MS" w:cs="Times New Roman"/>
          <w:color w:val="000000" w:themeColor="text1"/>
          <w:lang w:val="ro-RO"/>
        </w:rPr>
      </w:pPr>
      <w:proofErr w:type="spellStart"/>
      <w:r w:rsidRPr="00CD055F">
        <w:rPr>
          <w:rFonts w:ascii="Trebuchet MS" w:hAnsi="Trebuchet MS" w:cs="Times New Roman"/>
          <w:color w:val="000000" w:themeColor="text1"/>
          <w:lang w:val="ro-RO"/>
        </w:rPr>
        <w:t>Exploataţii</w:t>
      </w:r>
      <w:proofErr w:type="spellEnd"/>
      <w:r w:rsidRPr="00CD055F">
        <w:rPr>
          <w:rFonts w:ascii="Trebuchet MS" w:hAnsi="Trebuchet MS" w:cs="Times New Roman"/>
          <w:color w:val="000000" w:themeColor="text1"/>
          <w:lang w:val="ro-RO"/>
        </w:rPr>
        <w:t xml:space="preserve"> agricole din categoria micro-</w:t>
      </w:r>
      <w:proofErr w:type="spellStart"/>
      <w:r w:rsidRPr="00CD055F">
        <w:rPr>
          <w:rFonts w:ascii="Trebuchet MS" w:hAnsi="Trebuchet MS" w:cs="Times New Roman"/>
          <w:color w:val="000000" w:themeColor="text1"/>
          <w:lang w:val="ro-RO"/>
        </w:rPr>
        <w:t>intreprinderilor</w:t>
      </w:r>
      <w:proofErr w:type="spellEnd"/>
      <w:r w:rsidRPr="00CD055F">
        <w:rPr>
          <w:rFonts w:ascii="Trebuchet MS" w:hAnsi="Trebuchet MS" w:cs="Times New Roman"/>
          <w:color w:val="000000" w:themeColor="text1"/>
          <w:lang w:val="ro-RO"/>
        </w:rPr>
        <w:t xml:space="preserve"> sau întreprinderilor mici; </w:t>
      </w:r>
      <w:proofErr w:type="spellStart"/>
      <w:r w:rsidRPr="00CD055F">
        <w:rPr>
          <w:rFonts w:ascii="Trebuchet MS" w:hAnsi="Trebuchet MS" w:cs="Times New Roman"/>
          <w:color w:val="000000" w:themeColor="text1"/>
          <w:lang w:val="ro-RO"/>
        </w:rPr>
        <w:t>Unităţi</w:t>
      </w:r>
      <w:proofErr w:type="spellEnd"/>
      <w:r w:rsidRPr="00CD055F">
        <w:rPr>
          <w:rFonts w:ascii="Trebuchet MS" w:hAnsi="Trebuchet MS" w:cs="Times New Roman"/>
          <w:color w:val="000000" w:themeColor="text1"/>
          <w:lang w:val="ro-RO"/>
        </w:rPr>
        <w:t xml:space="preserve"> de procesare din categoria întreprinderilor mici sau micro-întreprinderi; Grupuri de </w:t>
      </w:r>
      <w:proofErr w:type="spellStart"/>
      <w:r w:rsidRPr="00CD055F">
        <w:rPr>
          <w:rFonts w:ascii="Trebuchet MS" w:hAnsi="Trebuchet MS" w:cs="Times New Roman"/>
          <w:color w:val="000000" w:themeColor="text1"/>
          <w:lang w:val="ro-RO"/>
        </w:rPr>
        <w:t>producatori</w:t>
      </w:r>
      <w:proofErr w:type="spellEnd"/>
      <w:r w:rsidRPr="00CD055F">
        <w:rPr>
          <w:rFonts w:ascii="Trebuchet MS" w:hAnsi="Trebuchet MS" w:cs="Times New Roman"/>
          <w:color w:val="000000" w:themeColor="text1"/>
          <w:lang w:val="ro-RO"/>
        </w:rPr>
        <w:t xml:space="preserve"> </w:t>
      </w:r>
      <w:r w:rsidR="004E13A8">
        <w:rPr>
          <w:rFonts w:ascii="Trebuchet MS" w:hAnsi="Trebuchet MS" w:cs="Times New Roman"/>
          <w:color w:val="000000" w:themeColor="text1"/>
          <w:lang w:val="ro-RO"/>
        </w:rPr>
        <w:t>ș</w:t>
      </w:r>
      <w:r w:rsidRPr="00CD055F">
        <w:rPr>
          <w:rFonts w:ascii="Trebuchet MS" w:hAnsi="Trebuchet MS" w:cs="Times New Roman"/>
          <w:color w:val="000000" w:themeColor="text1"/>
          <w:lang w:val="ro-RO"/>
        </w:rPr>
        <w:t>i alte forme asociative</w:t>
      </w:r>
      <w:r w:rsidR="005132E2" w:rsidRPr="00CD055F">
        <w:rPr>
          <w:rFonts w:ascii="Trebuchet MS" w:hAnsi="Trebuchet MS" w:cs="Times New Roman"/>
          <w:color w:val="000000" w:themeColor="text1"/>
          <w:lang w:val="ro-RO"/>
        </w:rPr>
        <w:t>; Cooperative agricole.</w:t>
      </w:r>
    </w:p>
    <w:p w:rsidR="00A654B9" w:rsidRDefault="004E13A8" w:rsidP="004E13A8">
      <w:pPr>
        <w:pStyle w:val="ListParagraph"/>
        <w:spacing w:after="0"/>
        <w:ind w:left="0" w:firstLine="709"/>
        <w:jc w:val="both"/>
        <w:rPr>
          <w:rFonts w:ascii="Trebuchet MS" w:hAnsi="Trebuchet MS" w:cs="Times New Roman"/>
          <w:color w:val="000000" w:themeColor="text1"/>
          <w:lang w:val="ro-RO"/>
        </w:rPr>
      </w:pPr>
      <w:r>
        <w:rPr>
          <w:rFonts w:ascii="Trebuchet MS" w:hAnsi="Trebuchet MS" w:cs="Times New Roman"/>
          <w:color w:val="000000" w:themeColor="text1"/>
          <w:lang w:val="ro-RO"/>
        </w:rPr>
        <w:t>Beneficiari indirecț</w:t>
      </w:r>
      <w:r w:rsidR="00A654B9" w:rsidRPr="00CD055F">
        <w:rPr>
          <w:rFonts w:ascii="Trebuchet MS" w:hAnsi="Trebuchet MS" w:cs="Times New Roman"/>
          <w:color w:val="000000" w:themeColor="text1"/>
          <w:lang w:val="ro-RO"/>
        </w:rPr>
        <w:t xml:space="preserve">i: </w:t>
      </w:r>
      <w:r w:rsidR="005132E2" w:rsidRPr="00CD055F">
        <w:rPr>
          <w:rFonts w:ascii="Trebuchet MS" w:hAnsi="Trebuchet MS" w:cs="Times New Roman"/>
          <w:color w:val="000000" w:themeColor="text1"/>
          <w:lang w:val="ro-RO"/>
        </w:rPr>
        <w:t>P</w:t>
      </w:r>
      <w:r w:rsidR="009C6C3B" w:rsidRPr="00CD055F">
        <w:rPr>
          <w:rFonts w:ascii="Trebuchet MS" w:hAnsi="Trebuchet MS" w:cs="Times New Roman"/>
          <w:color w:val="000000" w:themeColor="text1"/>
          <w:lang w:val="ro-RO"/>
        </w:rPr>
        <w:t>ersoanele din cate</w:t>
      </w:r>
      <w:r w:rsidR="00E10B68" w:rsidRPr="00CD055F">
        <w:rPr>
          <w:rFonts w:ascii="Trebuchet MS" w:hAnsi="Trebuchet MS" w:cs="Times New Roman"/>
          <w:color w:val="000000" w:themeColor="text1"/>
          <w:lang w:val="ro-RO"/>
        </w:rPr>
        <w:t>goria popula</w:t>
      </w:r>
      <w:r>
        <w:rPr>
          <w:rFonts w:ascii="Trebuchet MS" w:hAnsi="Trebuchet MS" w:cs="Times New Roman"/>
          <w:color w:val="000000" w:themeColor="text1"/>
          <w:lang w:val="ro-RO"/>
        </w:rPr>
        <w:t>ț</w:t>
      </w:r>
      <w:r w:rsidR="00E10B68" w:rsidRPr="00CD055F">
        <w:rPr>
          <w:rFonts w:ascii="Trebuchet MS" w:hAnsi="Trebuchet MS" w:cs="Times New Roman"/>
          <w:color w:val="000000" w:themeColor="text1"/>
          <w:lang w:val="ro-RO"/>
        </w:rPr>
        <w:t>iei active aflate î</w:t>
      </w:r>
      <w:r w:rsidR="009C6C3B" w:rsidRPr="00CD055F">
        <w:rPr>
          <w:rFonts w:ascii="Trebuchet MS" w:hAnsi="Trebuchet MS" w:cs="Times New Roman"/>
          <w:color w:val="000000" w:themeColor="text1"/>
          <w:lang w:val="ro-RO"/>
        </w:rPr>
        <w:t>n c</w:t>
      </w:r>
      <w:r>
        <w:rPr>
          <w:rFonts w:ascii="Trebuchet MS" w:hAnsi="Trebuchet MS" w:cs="Times New Roman"/>
          <w:color w:val="000000" w:themeColor="text1"/>
          <w:lang w:val="ro-RO"/>
        </w:rPr>
        <w:t>ă</w:t>
      </w:r>
      <w:r w:rsidR="009C6C3B" w:rsidRPr="00CD055F">
        <w:rPr>
          <w:rFonts w:ascii="Trebuchet MS" w:hAnsi="Trebuchet MS" w:cs="Times New Roman"/>
          <w:color w:val="000000" w:themeColor="text1"/>
          <w:lang w:val="ro-RO"/>
        </w:rPr>
        <w:t>utarea unui loc d</w:t>
      </w:r>
      <w:r>
        <w:rPr>
          <w:rFonts w:ascii="Trebuchet MS" w:hAnsi="Trebuchet MS" w:cs="Times New Roman"/>
          <w:color w:val="000000" w:themeColor="text1"/>
          <w:lang w:val="ro-RO"/>
        </w:rPr>
        <w:t>e muncă</w:t>
      </w:r>
      <w:r w:rsidR="005132E2" w:rsidRPr="00CD055F">
        <w:rPr>
          <w:rFonts w:ascii="Trebuchet MS" w:hAnsi="Trebuchet MS" w:cs="Times New Roman"/>
          <w:color w:val="000000" w:themeColor="text1"/>
          <w:lang w:val="ro-RO"/>
        </w:rPr>
        <w:t>; P</w:t>
      </w:r>
      <w:r w:rsidR="00E10B68" w:rsidRPr="00CD055F">
        <w:rPr>
          <w:rFonts w:ascii="Trebuchet MS" w:hAnsi="Trebuchet MS" w:cs="Times New Roman"/>
          <w:color w:val="000000" w:themeColor="text1"/>
          <w:lang w:val="ro-RO"/>
        </w:rPr>
        <w:t>roducă</w:t>
      </w:r>
      <w:r w:rsidR="009F5508" w:rsidRPr="00CD055F">
        <w:rPr>
          <w:rFonts w:ascii="Trebuchet MS" w:hAnsi="Trebuchet MS" w:cs="Times New Roman"/>
          <w:color w:val="000000" w:themeColor="text1"/>
          <w:lang w:val="ro-RO"/>
        </w:rPr>
        <w:t xml:space="preserve">tori agricoli </w:t>
      </w:r>
      <w:r w:rsidR="005132E2" w:rsidRPr="00CD055F">
        <w:rPr>
          <w:rFonts w:ascii="Trebuchet MS" w:hAnsi="Trebuchet MS" w:cs="Times New Roman"/>
          <w:color w:val="000000" w:themeColor="text1"/>
          <w:lang w:val="ro-RO"/>
        </w:rPr>
        <w:t xml:space="preserve">individuali </w:t>
      </w:r>
      <w:r w:rsidR="009F5508" w:rsidRPr="00CD055F">
        <w:rPr>
          <w:rFonts w:ascii="Trebuchet MS" w:hAnsi="Trebuchet MS" w:cs="Times New Roman"/>
          <w:color w:val="000000" w:themeColor="text1"/>
          <w:lang w:val="ro-RO"/>
        </w:rPr>
        <w:t xml:space="preserve">din teritoriul GAL </w:t>
      </w:r>
      <w:r w:rsidR="005132E2" w:rsidRPr="00CD055F">
        <w:rPr>
          <w:rFonts w:ascii="Trebuchet MS" w:hAnsi="Trebuchet MS" w:cs="Times New Roman"/>
          <w:color w:val="000000" w:themeColor="text1"/>
          <w:lang w:val="ro-RO"/>
        </w:rPr>
        <w:t>Progressio; Populația locală care beneficiază de produsele agricole locale; Alte forme asociative agricol</w:t>
      </w:r>
      <w:r w:rsidR="007C5B7E">
        <w:rPr>
          <w:rFonts w:ascii="Trebuchet MS" w:hAnsi="Trebuchet MS" w:cs="Times New Roman"/>
          <w:color w:val="000000" w:themeColor="text1"/>
          <w:lang w:val="ro-RO"/>
        </w:rPr>
        <w:t xml:space="preserve">e din teritoriul GAL Progressio și formele asociative în agricultură în care beneficiarii direcți ai M2 sunt membrii, furnizorii de servicii de transfer de cunoștințe ca beneficiarii măsurii M1 prin prezentarea proiectului finanțat prin M2 ca și exemplu de bună practică pentru ceilalți participanți la activității măsurii M1. Angajații societăților agricole care aplică pe M2. </w:t>
      </w:r>
    </w:p>
    <w:p w:rsidR="007C5B7E" w:rsidRPr="00CD055F" w:rsidRDefault="007C5B7E" w:rsidP="004E13A8">
      <w:pPr>
        <w:pStyle w:val="ListParagraph"/>
        <w:spacing w:after="0"/>
        <w:ind w:left="0" w:firstLine="709"/>
        <w:jc w:val="both"/>
        <w:rPr>
          <w:rFonts w:ascii="Trebuchet MS" w:hAnsi="Trebuchet MS" w:cs="Times New Roman"/>
          <w:color w:val="000000" w:themeColor="text1"/>
          <w:lang w:val="ro-RO"/>
        </w:rPr>
      </w:pPr>
    </w:p>
    <w:p w:rsidR="00777B84" w:rsidRPr="00374302" w:rsidRDefault="007019E9" w:rsidP="004E13A8">
      <w:pPr>
        <w:pStyle w:val="Default"/>
        <w:spacing w:line="276" w:lineRule="auto"/>
        <w:jc w:val="both"/>
        <w:rPr>
          <w:rFonts w:ascii="Trebuchet MS" w:hAnsi="Trebuchet MS"/>
          <w:b/>
          <w:color w:val="000000" w:themeColor="text1"/>
          <w:sz w:val="22"/>
          <w:szCs w:val="22"/>
          <w:lang w:val="ro-RO"/>
        </w:rPr>
      </w:pPr>
      <w:r w:rsidRPr="00374302">
        <w:rPr>
          <w:rFonts w:ascii="Trebuchet MS" w:hAnsi="Trebuchet MS"/>
          <w:b/>
          <w:color w:val="000000" w:themeColor="text1"/>
          <w:sz w:val="22"/>
          <w:szCs w:val="22"/>
          <w:lang w:val="ro-RO"/>
        </w:rPr>
        <w:lastRenderedPageBreak/>
        <w:t xml:space="preserve">5. </w:t>
      </w:r>
      <w:r w:rsidR="00777B84" w:rsidRPr="00374302">
        <w:rPr>
          <w:rFonts w:ascii="Trebuchet MS" w:hAnsi="Trebuchet MS"/>
          <w:b/>
          <w:color w:val="000000" w:themeColor="text1"/>
          <w:sz w:val="22"/>
          <w:szCs w:val="22"/>
          <w:lang w:val="ro-RO"/>
        </w:rPr>
        <w:t>Tip de sprijin</w:t>
      </w:r>
    </w:p>
    <w:p w:rsidR="0053354B" w:rsidRPr="00CD055F" w:rsidRDefault="00777B84" w:rsidP="004E13A8">
      <w:pPr>
        <w:pStyle w:val="Default"/>
        <w:spacing w:line="276" w:lineRule="auto"/>
        <w:jc w:val="both"/>
        <w:rPr>
          <w:rFonts w:ascii="Trebuchet MS" w:hAnsi="Trebuchet MS"/>
          <w:color w:val="000000" w:themeColor="text1"/>
          <w:sz w:val="22"/>
          <w:szCs w:val="22"/>
          <w:lang w:val="ro-RO"/>
        </w:rPr>
      </w:pPr>
      <w:r w:rsidRPr="00CD055F">
        <w:rPr>
          <w:rFonts w:ascii="Trebuchet MS" w:hAnsi="Trebuchet MS"/>
          <w:color w:val="000000" w:themeColor="text1"/>
          <w:sz w:val="22"/>
          <w:szCs w:val="22"/>
          <w:lang w:val="ro-RO"/>
        </w:rPr>
        <w:t xml:space="preserve">Rambursarea costurilor eligibile suportate </w:t>
      </w:r>
      <w:r w:rsidR="004E13A8">
        <w:rPr>
          <w:rFonts w:ascii="Trebuchet MS" w:hAnsi="Trebuchet MS"/>
          <w:color w:val="000000" w:themeColor="text1"/>
          <w:sz w:val="22"/>
          <w:szCs w:val="22"/>
          <w:lang w:val="ro-RO"/>
        </w:rPr>
        <w:t>ș</w:t>
      </w:r>
      <w:r w:rsidRPr="00CD055F">
        <w:rPr>
          <w:rFonts w:ascii="Trebuchet MS" w:hAnsi="Trebuchet MS"/>
          <w:color w:val="000000" w:themeColor="text1"/>
          <w:sz w:val="22"/>
          <w:szCs w:val="22"/>
          <w:lang w:val="ro-RO"/>
        </w:rPr>
        <w:t>i pl</w:t>
      </w:r>
      <w:r w:rsidR="004E13A8">
        <w:rPr>
          <w:rFonts w:ascii="Trebuchet MS" w:hAnsi="Trebuchet MS"/>
          <w:color w:val="000000" w:themeColor="text1"/>
          <w:sz w:val="22"/>
          <w:szCs w:val="22"/>
          <w:lang w:val="ro-RO"/>
        </w:rPr>
        <w:t>ă</w:t>
      </w:r>
      <w:r w:rsidRPr="00CD055F">
        <w:rPr>
          <w:rFonts w:ascii="Trebuchet MS" w:hAnsi="Trebuchet MS"/>
          <w:color w:val="000000" w:themeColor="text1"/>
          <w:sz w:val="22"/>
          <w:szCs w:val="22"/>
          <w:lang w:val="ro-RO"/>
        </w:rPr>
        <w:t>tite efectiv</w:t>
      </w:r>
      <w:r w:rsidR="005132E2" w:rsidRPr="00CD055F">
        <w:rPr>
          <w:rFonts w:ascii="Trebuchet MS" w:hAnsi="Trebuchet MS"/>
          <w:color w:val="000000" w:themeColor="text1"/>
          <w:sz w:val="22"/>
          <w:szCs w:val="22"/>
          <w:lang w:val="ro-RO"/>
        </w:rPr>
        <w:t xml:space="preserve"> de solicitant;</w:t>
      </w:r>
      <w:r w:rsidRPr="00CD055F">
        <w:rPr>
          <w:rFonts w:ascii="Trebuchet MS" w:hAnsi="Trebuchet MS"/>
          <w:color w:val="000000" w:themeColor="text1"/>
          <w:sz w:val="22"/>
          <w:szCs w:val="22"/>
          <w:lang w:val="ro-RO"/>
        </w:rPr>
        <w:t xml:space="preserve"> Pl</w:t>
      </w:r>
      <w:r w:rsidR="00E10B68" w:rsidRPr="00CD055F">
        <w:rPr>
          <w:rFonts w:ascii="Trebuchet MS" w:hAnsi="Trebuchet MS"/>
          <w:color w:val="000000" w:themeColor="text1"/>
          <w:sz w:val="22"/>
          <w:szCs w:val="22"/>
          <w:lang w:val="ro-RO"/>
        </w:rPr>
        <w:t>ăț</w:t>
      </w:r>
      <w:r w:rsidRPr="00CD055F">
        <w:rPr>
          <w:rFonts w:ascii="Trebuchet MS" w:hAnsi="Trebuchet MS"/>
          <w:color w:val="000000" w:themeColor="text1"/>
          <w:sz w:val="22"/>
          <w:szCs w:val="22"/>
          <w:lang w:val="ro-RO"/>
        </w:rPr>
        <w:t xml:space="preserve">i </w:t>
      </w:r>
      <w:r w:rsidR="00E10B68" w:rsidRPr="00CD055F">
        <w:rPr>
          <w:rFonts w:ascii="Trebuchet MS" w:hAnsi="Trebuchet MS"/>
          <w:color w:val="000000" w:themeColor="text1"/>
          <w:sz w:val="22"/>
          <w:szCs w:val="22"/>
          <w:lang w:val="ro-RO"/>
        </w:rPr>
        <w:t>î</w:t>
      </w:r>
      <w:r w:rsidRPr="00CD055F">
        <w:rPr>
          <w:rFonts w:ascii="Trebuchet MS" w:hAnsi="Trebuchet MS"/>
          <w:color w:val="000000" w:themeColor="text1"/>
          <w:sz w:val="22"/>
          <w:szCs w:val="22"/>
          <w:lang w:val="ro-RO"/>
        </w:rPr>
        <w:t>n avans, cu condi</w:t>
      </w:r>
      <w:r w:rsidR="00E10B68" w:rsidRPr="00CD055F">
        <w:rPr>
          <w:rFonts w:ascii="Trebuchet MS" w:hAnsi="Trebuchet MS"/>
          <w:color w:val="000000" w:themeColor="text1"/>
          <w:sz w:val="22"/>
          <w:szCs w:val="22"/>
          <w:lang w:val="ro-RO"/>
        </w:rPr>
        <w:t>ț</w:t>
      </w:r>
      <w:r w:rsidRPr="00CD055F">
        <w:rPr>
          <w:rFonts w:ascii="Trebuchet MS" w:hAnsi="Trebuchet MS"/>
          <w:color w:val="000000" w:themeColor="text1"/>
          <w:sz w:val="22"/>
          <w:szCs w:val="22"/>
          <w:lang w:val="ro-RO"/>
        </w:rPr>
        <w:t>ia constituirii unei garan</w:t>
      </w:r>
      <w:r w:rsidR="00E10B68" w:rsidRPr="00CD055F">
        <w:rPr>
          <w:rFonts w:ascii="Trebuchet MS" w:hAnsi="Trebuchet MS"/>
          <w:color w:val="000000" w:themeColor="text1"/>
          <w:sz w:val="22"/>
          <w:szCs w:val="22"/>
          <w:lang w:val="ro-RO"/>
        </w:rPr>
        <w:t>ț</w:t>
      </w:r>
      <w:r w:rsidRPr="00CD055F">
        <w:rPr>
          <w:rFonts w:ascii="Trebuchet MS" w:hAnsi="Trebuchet MS"/>
          <w:color w:val="000000" w:themeColor="text1"/>
          <w:sz w:val="22"/>
          <w:szCs w:val="22"/>
          <w:lang w:val="ro-RO"/>
        </w:rPr>
        <w:t>ii bancare sau a unei garan</w:t>
      </w:r>
      <w:r w:rsidR="00E10B68" w:rsidRPr="00CD055F">
        <w:rPr>
          <w:rFonts w:ascii="Trebuchet MS" w:hAnsi="Trebuchet MS"/>
          <w:color w:val="000000" w:themeColor="text1"/>
          <w:sz w:val="22"/>
          <w:szCs w:val="22"/>
          <w:lang w:val="ro-RO"/>
        </w:rPr>
        <w:t>ț</w:t>
      </w:r>
      <w:r w:rsidRPr="00CD055F">
        <w:rPr>
          <w:rFonts w:ascii="Trebuchet MS" w:hAnsi="Trebuchet MS"/>
          <w:color w:val="000000" w:themeColor="text1"/>
          <w:sz w:val="22"/>
          <w:szCs w:val="22"/>
          <w:lang w:val="ro-RO"/>
        </w:rPr>
        <w:t>ii echivalente corespunz</w:t>
      </w:r>
      <w:r w:rsidR="00E10B68" w:rsidRPr="00CD055F">
        <w:rPr>
          <w:rFonts w:ascii="Trebuchet MS" w:hAnsi="Trebuchet MS"/>
          <w:color w:val="000000" w:themeColor="text1"/>
          <w:sz w:val="22"/>
          <w:szCs w:val="22"/>
          <w:lang w:val="ro-RO"/>
        </w:rPr>
        <w:t>ă</w:t>
      </w:r>
      <w:r w:rsidRPr="00CD055F">
        <w:rPr>
          <w:rFonts w:ascii="Trebuchet MS" w:hAnsi="Trebuchet MS"/>
          <w:color w:val="000000" w:themeColor="text1"/>
          <w:sz w:val="22"/>
          <w:szCs w:val="22"/>
          <w:lang w:val="ro-RO"/>
        </w:rPr>
        <w:t xml:space="preserve">toare procentului de 100 % din valoarea avansului, </w:t>
      </w:r>
      <w:r w:rsidR="00E10B68" w:rsidRPr="00CD055F">
        <w:rPr>
          <w:rFonts w:ascii="Trebuchet MS" w:hAnsi="Trebuchet MS"/>
          <w:color w:val="000000" w:themeColor="text1"/>
          <w:sz w:val="22"/>
          <w:szCs w:val="22"/>
          <w:lang w:val="ro-RO"/>
        </w:rPr>
        <w:t>î</w:t>
      </w:r>
      <w:r w:rsidRPr="00CD055F">
        <w:rPr>
          <w:rFonts w:ascii="Trebuchet MS" w:hAnsi="Trebuchet MS"/>
          <w:color w:val="000000" w:themeColor="text1"/>
          <w:sz w:val="22"/>
          <w:szCs w:val="22"/>
          <w:lang w:val="ro-RO"/>
        </w:rPr>
        <w:t xml:space="preserve">n conformitate cu art. 45 (4) </w:t>
      </w:r>
      <w:r w:rsidR="00E60899" w:rsidRPr="00CD055F">
        <w:rPr>
          <w:rFonts w:ascii="Trebuchet MS" w:hAnsi="Trebuchet MS"/>
          <w:color w:val="000000" w:themeColor="text1"/>
          <w:sz w:val="22"/>
          <w:szCs w:val="22"/>
          <w:lang w:val="ro-RO"/>
        </w:rPr>
        <w:t>s</w:t>
      </w:r>
      <w:r w:rsidRPr="00CD055F">
        <w:rPr>
          <w:rFonts w:ascii="Trebuchet MS" w:hAnsi="Trebuchet MS"/>
          <w:color w:val="000000" w:themeColor="text1"/>
          <w:sz w:val="22"/>
          <w:szCs w:val="22"/>
          <w:lang w:val="ro-RO"/>
        </w:rPr>
        <w:t xml:space="preserve">i </w:t>
      </w:r>
      <w:proofErr w:type="spellStart"/>
      <w:r w:rsidRPr="00CD055F">
        <w:rPr>
          <w:rFonts w:ascii="Trebuchet MS" w:hAnsi="Trebuchet MS"/>
          <w:color w:val="000000" w:themeColor="text1"/>
          <w:sz w:val="22"/>
          <w:szCs w:val="22"/>
          <w:lang w:val="ro-RO"/>
        </w:rPr>
        <w:t>art</w:t>
      </w:r>
      <w:proofErr w:type="spellEnd"/>
      <w:r w:rsidRPr="00CD055F">
        <w:rPr>
          <w:rFonts w:ascii="Trebuchet MS" w:hAnsi="Trebuchet MS"/>
          <w:color w:val="000000" w:themeColor="text1"/>
          <w:sz w:val="22"/>
          <w:szCs w:val="22"/>
          <w:lang w:val="ro-RO"/>
        </w:rPr>
        <w:t xml:space="preserve"> 63 ale R. (CE) nr. 1305/2014.</w:t>
      </w:r>
    </w:p>
    <w:p w:rsidR="007C5B7E" w:rsidRDefault="007C5B7E" w:rsidP="004E13A8">
      <w:pPr>
        <w:spacing w:after="0"/>
        <w:jc w:val="both"/>
        <w:rPr>
          <w:rFonts w:ascii="Trebuchet MS" w:hAnsi="Trebuchet MS" w:cs="Calibri"/>
          <w:b/>
          <w:color w:val="000000" w:themeColor="text1"/>
          <w:lang w:val="ro-RO"/>
        </w:rPr>
      </w:pPr>
    </w:p>
    <w:p w:rsidR="00777B84" w:rsidRPr="00374302" w:rsidRDefault="007019E9" w:rsidP="004E13A8">
      <w:pPr>
        <w:spacing w:after="0"/>
        <w:jc w:val="both"/>
        <w:rPr>
          <w:rFonts w:ascii="Trebuchet MS" w:hAnsi="Trebuchet MS" w:cs="Calibri"/>
          <w:b/>
          <w:color w:val="000000" w:themeColor="text1"/>
          <w:lang w:val="ro-RO"/>
        </w:rPr>
      </w:pPr>
      <w:r w:rsidRPr="00374302">
        <w:rPr>
          <w:rFonts w:ascii="Trebuchet MS" w:hAnsi="Trebuchet MS" w:cs="Calibri"/>
          <w:b/>
          <w:color w:val="000000" w:themeColor="text1"/>
          <w:lang w:val="ro-RO"/>
        </w:rPr>
        <w:t xml:space="preserve">6. </w:t>
      </w:r>
      <w:r w:rsidR="004E13A8">
        <w:rPr>
          <w:rFonts w:ascii="Trebuchet MS" w:hAnsi="Trebuchet MS" w:cs="Calibri"/>
          <w:b/>
          <w:color w:val="000000" w:themeColor="text1"/>
          <w:lang w:val="ro-RO"/>
        </w:rPr>
        <w:t>Tipuri de acțiuni eligibile ș</w:t>
      </w:r>
      <w:r w:rsidR="00777B84" w:rsidRPr="00374302">
        <w:rPr>
          <w:rFonts w:ascii="Trebuchet MS" w:hAnsi="Trebuchet MS" w:cs="Calibri"/>
          <w:b/>
          <w:color w:val="000000" w:themeColor="text1"/>
          <w:lang w:val="ro-RO"/>
        </w:rPr>
        <w:t>i neeligibile</w:t>
      </w:r>
    </w:p>
    <w:p w:rsidR="00E2012D" w:rsidRDefault="005132E2" w:rsidP="004E13A8">
      <w:p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Prin această măsură se vor </w:t>
      </w:r>
      <w:proofErr w:type="spellStart"/>
      <w:r w:rsidRPr="00CD055F">
        <w:rPr>
          <w:rFonts w:ascii="Trebuchet MS" w:hAnsi="Trebuchet MS"/>
          <w:color w:val="000000" w:themeColor="text1"/>
          <w:lang w:val="ro-RO"/>
        </w:rPr>
        <w:t>finanţa</w:t>
      </w:r>
      <w:proofErr w:type="spellEnd"/>
      <w:r w:rsidRPr="00CD055F">
        <w:rPr>
          <w:rFonts w:ascii="Trebuchet MS" w:hAnsi="Trebuchet MS"/>
          <w:color w:val="000000" w:themeColor="text1"/>
          <w:lang w:val="ro-RO"/>
        </w:rPr>
        <w:t xml:space="preserve"> exclusiv proiectele de </w:t>
      </w:r>
      <w:proofErr w:type="spellStart"/>
      <w:r w:rsidRPr="00CD055F">
        <w:rPr>
          <w:rFonts w:ascii="Trebuchet MS" w:hAnsi="Trebuchet MS"/>
          <w:color w:val="000000" w:themeColor="text1"/>
          <w:lang w:val="ro-RO"/>
        </w:rPr>
        <w:t>investiţii</w:t>
      </w:r>
      <w:proofErr w:type="spellEnd"/>
      <w:r w:rsidRPr="00CD055F">
        <w:rPr>
          <w:rFonts w:ascii="Trebuchet MS" w:hAnsi="Trebuchet MS"/>
          <w:color w:val="000000" w:themeColor="text1"/>
          <w:lang w:val="ro-RO"/>
        </w:rPr>
        <w:t xml:space="preserve"> propuse în urma </w:t>
      </w:r>
      <w:proofErr w:type="spellStart"/>
      <w:r w:rsidRPr="00CD055F">
        <w:rPr>
          <w:rFonts w:ascii="Trebuchet MS" w:hAnsi="Trebuchet MS"/>
          <w:color w:val="000000" w:themeColor="text1"/>
          <w:lang w:val="ro-RO"/>
        </w:rPr>
        <w:t>acţiunilor</w:t>
      </w:r>
      <w:proofErr w:type="spellEnd"/>
      <w:r w:rsidRPr="00CD055F">
        <w:rPr>
          <w:rFonts w:ascii="Trebuchet MS" w:hAnsi="Trebuchet MS"/>
          <w:color w:val="000000" w:themeColor="text1"/>
          <w:lang w:val="ro-RO"/>
        </w:rPr>
        <w:t xml:space="preserve"> de consultare/animare realizate în teritoriul GAL. </w:t>
      </w:r>
      <w:r w:rsidR="00E10B68" w:rsidRPr="00CD055F">
        <w:rPr>
          <w:rFonts w:ascii="Trebuchet MS" w:hAnsi="Trebuchet MS"/>
          <w:color w:val="000000" w:themeColor="text1"/>
          <w:lang w:val="ro-RO"/>
        </w:rPr>
        <w:t>Un proiect poate conț</w:t>
      </w:r>
      <w:r w:rsidR="00B76360" w:rsidRPr="00CD055F">
        <w:rPr>
          <w:rFonts w:ascii="Trebuchet MS" w:hAnsi="Trebuchet MS"/>
          <w:color w:val="000000" w:themeColor="text1"/>
          <w:lang w:val="ro-RO"/>
        </w:rPr>
        <w:t>ine cheltuieli eligibile dar si neeligibile. Fondurile nerambursabile vor fi acordate doar pentru decontarea acelor cheltuieli eligibile, cheltuielile neeligibile urm</w:t>
      </w:r>
      <w:r w:rsidR="00E10B68" w:rsidRPr="00CD055F">
        <w:rPr>
          <w:rFonts w:ascii="Trebuchet MS" w:hAnsi="Trebuchet MS"/>
          <w:color w:val="000000" w:themeColor="text1"/>
          <w:lang w:val="ro-RO"/>
        </w:rPr>
        <w:t>ând a fi suportate integral de că</w:t>
      </w:r>
      <w:r w:rsidR="00B76360" w:rsidRPr="00CD055F">
        <w:rPr>
          <w:rFonts w:ascii="Trebuchet MS" w:hAnsi="Trebuchet MS"/>
          <w:color w:val="000000" w:themeColor="text1"/>
          <w:lang w:val="ro-RO"/>
        </w:rPr>
        <w:t>tre beneficiarul proiectului.</w:t>
      </w:r>
    </w:p>
    <w:p w:rsidR="007C5B7E" w:rsidRDefault="007C5B7E" w:rsidP="004E13A8">
      <w:pPr>
        <w:spacing w:after="0"/>
        <w:jc w:val="both"/>
        <w:rPr>
          <w:rFonts w:ascii="Trebuchet MS" w:hAnsi="Trebuchet MS"/>
          <w:b/>
          <w:color w:val="000000" w:themeColor="text1"/>
          <w:lang w:val="ro-RO"/>
        </w:rPr>
      </w:pPr>
    </w:p>
    <w:p w:rsidR="00B76360" w:rsidRPr="00374302" w:rsidRDefault="004E13A8" w:rsidP="004E13A8">
      <w:pPr>
        <w:spacing w:after="0"/>
        <w:jc w:val="both"/>
        <w:rPr>
          <w:rFonts w:ascii="Trebuchet MS" w:hAnsi="Trebuchet MS"/>
          <w:b/>
          <w:color w:val="000000" w:themeColor="text1"/>
          <w:lang w:val="ro-RO"/>
        </w:rPr>
      </w:pPr>
      <w:r>
        <w:rPr>
          <w:rFonts w:ascii="Trebuchet MS" w:hAnsi="Trebuchet MS"/>
          <w:b/>
          <w:color w:val="000000" w:themeColor="text1"/>
          <w:lang w:val="ro-RO"/>
        </w:rPr>
        <w:t>Tipuri de acț</w:t>
      </w:r>
      <w:r w:rsidR="00B76360" w:rsidRPr="00374302">
        <w:rPr>
          <w:rFonts w:ascii="Trebuchet MS" w:hAnsi="Trebuchet MS"/>
          <w:b/>
          <w:color w:val="000000" w:themeColor="text1"/>
          <w:lang w:val="ro-RO"/>
        </w:rPr>
        <w:t>iuni eligibile</w:t>
      </w:r>
    </w:p>
    <w:p w:rsidR="002E645E" w:rsidRPr="00CD055F" w:rsidRDefault="002411D5" w:rsidP="004E13A8">
      <w:pPr>
        <w:spacing w:after="0"/>
        <w:jc w:val="both"/>
        <w:rPr>
          <w:rFonts w:ascii="Trebuchet MS" w:hAnsi="Trebuchet MS"/>
          <w:color w:val="000000" w:themeColor="text1"/>
          <w:lang w:val="ro-RO"/>
        </w:rPr>
      </w:pPr>
      <w:r w:rsidRPr="00CD055F">
        <w:rPr>
          <w:rFonts w:ascii="Trebuchet MS" w:hAnsi="Trebuchet MS"/>
          <w:color w:val="000000" w:themeColor="text1"/>
          <w:lang w:val="ro-RO"/>
        </w:rPr>
        <w:t>Fondurile nerambursabile vor fi acordate beneficiarilor eligibili pentru investi</w:t>
      </w:r>
      <w:r w:rsidR="00E10B68"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ii corporale </w:t>
      </w:r>
      <w:r w:rsidR="00E10B68" w:rsidRPr="00CD055F">
        <w:rPr>
          <w:rFonts w:ascii="Trebuchet MS" w:hAnsi="Trebuchet MS"/>
          <w:color w:val="000000" w:themeColor="text1"/>
          <w:lang w:val="ro-RO"/>
        </w:rPr>
        <w:t>ș</w:t>
      </w:r>
      <w:r w:rsidRPr="00CD055F">
        <w:rPr>
          <w:rFonts w:ascii="Trebuchet MS" w:hAnsi="Trebuchet MS"/>
          <w:color w:val="000000" w:themeColor="text1"/>
          <w:lang w:val="ro-RO"/>
        </w:rPr>
        <w:t xml:space="preserve">i/ sau necorporale: </w:t>
      </w:r>
    </w:p>
    <w:p w:rsidR="000E4BF4" w:rsidRPr="00CD055F" w:rsidRDefault="002411D5" w:rsidP="004E13A8">
      <w:pPr>
        <w:pStyle w:val="ListParagraph"/>
        <w:numPr>
          <w:ilvl w:val="0"/>
          <w:numId w:val="10"/>
        </w:numPr>
        <w:spacing w:after="0"/>
        <w:jc w:val="both"/>
        <w:rPr>
          <w:rFonts w:ascii="Trebuchet MS" w:eastAsia="Calibri" w:hAnsi="Trebuchet MS" w:cs="Times New Roman"/>
          <w:color w:val="000000" w:themeColor="text1"/>
          <w:lang w:val="ro-RO"/>
        </w:rPr>
      </w:pPr>
      <w:r w:rsidRPr="00CD055F">
        <w:rPr>
          <w:rFonts w:ascii="Trebuchet MS" w:hAnsi="Trebuchet MS"/>
          <w:color w:val="000000" w:themeColor="text1"/>
          <w:lang w:val="ro-RO"/>
        </w:rPr>
        <w:t>Construc</w:t>
      </w:r>
      <w:r w:rsidR="00E10B68"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ia, extinderea, modernizarea </w:t>
      </w:r>
      <w:r w:rsidR="00E60899" w:rsidRPr="00CD055F">
        <w:rPr>
          <w:rFonts w:ascii="Trebuchet MS" w:hAnsi="Trebuchet MS"/>
          <w:color w:val="000000" w:themeColor="text1"/>
          <w:lang w:val="ro-RO"/>
        </w:rPr>
        <w:t>s</w:t>
      </w:r>
      <w:r w:rsidRPr="00CD055F">
        <w:rPr>
          <w:rFonts w:ascii="Trebuchet MS" w:hAnsi="Trebuchet MS"/>
          <w:color w:val="000000" w:themeColor="text1"/>
          <w:lang w:val="ro-RO"/>
        </w:rPr>
        <w:t>i dotarea construc</w:t>
      </w:r>
      <w:r w:rsidR="00E10B68"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iilor din cadrul fermei, destinate </w:t>
      </w:r>
      <w:proofErr w:type="spellStart"/>
      <w:r w:rsidRPr="00CD055F">
        <w:rPr>
          <w:rFonts w:ascii="Trebuchet MS" w:hAnsi="Trebuchet MS"/>
          <w:color w:val="000000" w:themeColor="text1"/>
          <w:lang w:val="ro-RO"/>
        </w:rPr>
        <w:t>activit</w:t>
      </w:r>
      <w:r w:rsidR="00E10B68" w:rsidRPr="00CD055F">
        <w:rPr>
          <w:rFonts w:ascii="Trebuchet MS" w:hAnsi="Trebuchet MS"/>
          <w:color w:val="000000" w:themeColor="text1"/>
          <w:lang w:val="ro-RO"/>
        </w:rPr>
        <w:t>ă</w:t>
      </w:r>
      <w:r w:rsidR="00E60899" w:rsidRPr="00CD055F">
        <w:rPr>
          <w:rFonts w:ascii="Trebuchet MS" w:hAnsi="Trebuchet MS"/>
          <w:color w:val="000000" w:themeColor="text1"/>
          <w:lang w:val="ro-RO"/>
        </w:rPr>
        <w:t>t</w:t>
      </w:r>
      <w:r w:rsidR="00A2122F" w:rsidRPr="00CD055F">
        <w:rPr>
          <w:rFonts w:ascii="Trebuchet MS" w:hAnsi="Trebuchet MS"/>
          <w:color w:val="000000" w:themeColor="text1"/>
          <w:lang w:val="ro-RO"/>
        </w:rPr>
        <w:t>ii</w:t>
      </w:r>
      <w:proofErr w:type="spellEnd"/>
      <w:r w:rsidR="00A2122F" w:rsidRPr="00CD055F">
        <w:rPr>
          <w:rFonts w:ascii="Trebuchet MS" w:hAnsi="Trebuchet MS"/>
          <w:color w:val="000000" w:themeColor="text1"/>
          <w:lang w:val="ro-RO"/>
        </w:rPr>
        <w:t xml:space="preserve"> productive.</w:t>
      </w:r>
      <w:r w:rsidR="000E4BF4" w:rsidRPr="00CD055F">
        <w:rPr>
          <w:rFonts w:ascii="Trebuchet MS" w:eastAsia="Calibri" w:hAnsi="Trebuchet MS" w:cs="Times New Roman"/>
          <w:color w:val="000000" w:themeColor="text1"/>
          <w:lang w:val="ro-RO"/>
        </w:rPr>
        <w:t xml:space="preserve"> </w:t>
      </w:r>
    </w:p>
    <w:p w:rsidR="000E4BF4" w:rsidRPr="00CD055F" w:rsidRDefault="000E4BF4" w:rsidP="004E13A8">
      <w:pPr>
        <w:pStyle w:val="ListParagraph"/>
        <w:numPr>
          <w:ilvl w:val="0"/>
          <w:numId w:val="10"/>
        </w:numPr>
        <w:spacing w:after="0"/>
        <w:jc w:val="both"/>
        <w:rPr>
          <w:rFonts w:ascii="Trebuchet MS" w:eastAsia="Calibri" w:hAnsi="Trebuchet MS" w:cs="Times New Roman"/>
          <w:color w:val="000000" w:themeColor="text1"/>
          <w:lang w:val="ro-RO"/>
        </w:rPr>
      </w:pPr>
      <w:r w:rsidRPr="00CD055F">
        <w:rPr>
          <w:rFonts w:ascii="Trebuchet MS" w:eastAsia="Calibri" w:hAnsi="Trebuchet MS" w:cs="Times New Roman"/>
          <w:color w:val="000000" w:themeColor="text1"/>
          <w:lang w:val="ro-RO"/>
        </w:rPr>
        <w:t xml:space="preserve">Construirea de </w:t>
      </w:r>
      <w:proofErr w:type="spellStart"/>
      <w:r w:rsidRPr="00CD055F">
        <w:rPr>
          <w:rFonts w:ascii="Trebuchet MS" w:eastAsia="Calibri" w:hAnsi="Trebuchet MS" w:cs="Times New Roman"/>
          <w:color w:val="000000" w:themeColor="text1"/>
          <w:lang w:val="ro-RO"/>
        </w:rPr>
        <w:t>unităţi</w:t>
      </w:r>
      <w:proofErr w:type="spellEnd"/>
      <w:r w:rsidRPr="00CD055F">
        <w:rPr>
          <w:rFonts w:ascii="Trebuchet MS" w:eastAsia="Calibri" w:hAnsi="Trebuchet MS" w:cs="Times New Roman"/>
          <w:color w:val="000000" w:themeColor="text1"/>
          <w:lang w:val="ro-RO"/>
        </w:rPr>
        <w:t xml:space="preserve"> de procesare pentru lapte/carne/legume/fructe/cereale </w:t>
      </w:r>
      <w:r w:rsidRPr="00CD055F">
        <w:rPr>
          <w:rFonts w:ascii="Trebuchet MS" w:hAnsi="Trebuchet MS"/>
          <w:color w:val="000000" w:themeColor="text1"/>
          <w:lang w:val="ro-RO"/>
        </w:rPr>
        <w:t xml:space="preserve">din cadrul </w:t>
      </w:r>
      <w:proofErr w:type="spellStart"/>
      <w:r w:rsidRPr="00CD055F">
        <w:rPr>
          <w:rFonts w:ascii="Trebuchet MS" w:hAnsi="Trebuchet MS"/>
          <w:color w:val="000000" w:themeColor="text1"/>
          <w:lang w:val="ro-RO"/>
        </w:rPr>
        <w:t>exploataţiei</w:t>
      </w:r>
      <w:proofErr w:type="spellEnd"/>
    </w:p>
    <w:p w:rsidR="000E4BF4" w:rsidRPr="00CD055F" w:rsidRDefault="000E4BF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Construirea/modernizarea de </w:t>
      </w:r>
      <w:proofErr w:type="spellStart"/>
      <w:r w:rsidRPr="00CD055F">
        <w:rPr>
          <w:rFonts w:ascii="Trebuchet MS" w:hAnsi="Trebuchet MS"/>
          <w:color w:val="000000" w:themeColor="text1"/>
          <w:lang w:val="ro-RO"/>
        </w:rPr>
        <w:t>spaţii</w:t>
      </w:r>
      <w:proofErr w:type="spellEnd"/>
      <w:r w:rsidRPr="00CD055F">
        <w:rPr>
          <w:rFonts w:ascii="Trebuchet MS" w:hAnsi="Trebuchet MS"/>
          <w:color w:val="000000" w:themeColor="text1"/>
          <w:lang w:val="ro-RO"/>
        </w:rPr>
        <w:t xml:space="preserve"> de depozitare pentru cereale/legume/fructe.</w:t>
      </w:r>
    </w:p>
    <w:p w:rsidR="000E4BF4" w:rsidRPr="00CD055F" w:rsidRDefault="000E4BF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Construirea de centre de colectare a laptelui.</w:t>
      </w:r>
    </w:p>
    <w:p w:rsidR="000E4BF4" w:rsidRPr="00CD055F" w:rsidRDefault="000E4BF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Modernizarea </w:t>
      </w:r>
      <w:proofErr w:type="spellStart"/>
      <w:r w:rsidRPr="00CD055F">
        <w:rPr>
          <w:rFonts w:ascii="Trebuchet MS" w:hAnsi="Trebuchet MS"/>
          <w:color w:val="000000" w:themeColor="text1"/>
          <w:lang w:val="ro-RO"/>
        </w:rPr>
        <w:t>spaţiilor</w:t>
      </w:r>
      <w:proofErr w:type="spellEnd"/>
      <w:r w:rsidRPr="00CD055F">
        <w:rPr>
          <w:rFonts w:ascii="Trebuchet MS" w:hAnsi="Trebuchet MS"/>
          <w:color w:val="000000" w:themeColor="text1"/>
          <w:lang w:val="ro-RO"/>
        </w:rPr>
        <w:t xml:space="preserve"> tehnologice sau de </w:t>
      </w:r>
      <w:proofErr w:type="spellStart"/>
      <w:r w:rsidRPr="00CD055F">
        <w:rPr>
          <w:rFonts w:ascii="Trebuchet MS" w:hAnsi="Trebuchet MS"/>
          <w:color w:val="000000" w:themeColor="text1"/>
          <w:lang w:val="ro-RO"/>
        </w:rPr>
        <w:t>producţie</w:t>
      </w:r>
      <w:proofErr w:type="spellEnd"/>
      <w:r w:rsidRPr="00CD055F">
        <w:rPr>
          <w:rFonts w:ascii="Trebuchet MS" w:hAnsi="Trebuchet MS"/>
          <w:color w:val="000000" w:themeColor="text1"/>
          <w:lang w:val="ro-RO"/>
        </w:rPr>
        <w:t xml:space="preserve"> din cadrul </w:t>
      </w:r>
      <w:proofErr w:type="spellStart"/>
      <w:r w:rsidRPr="00CD055F">
        <w:rPr>
          <w:rFonts w:ascii="Trebuchet MS" w:hAnsi="Trebuchet MS"/>
          <w:color w:val="000000" w:themeColor="text1"/>
          <w:lang w:val="ro-RO"/>
        </w:rPr>
        <w:t>exploataţiei</w:t>
      </w:r>
      <w:proofErr w:type="spellEnd"/>
      <w:r w:rsidRPr="00CD055F">
        <w:rPr>
          <w:rFonts w:ascii="Trebuchet MS" w:hAnsi="Trebuchet MS"/>
          <w:color w:val="000000" w:themeColor="text1"/>
          <w:lang w:val="ro-RO"/>
        </w:rPr>
        <w:t>.</w:t>
      </w:r>
    </w:p>
    <w:p w:rsidR="000E4BF4" w:rsidRPr="00CD055F" w:rsidRDefault="000E4BF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Modernizarea </w:t>
      </w:r>
      <w:proofErr w:type="spellStart"/>
      <w:r w:rsidRPr="00CD055F">
        <w:rPr>
          <w:rFonts w:ascii="Trebuchet MS" w:hAnsi="Trebuchet MS"/>
          <w:color w:val="000000" w:themeColor="text1"/>
          <w:lang w:val="ro-RO"/>
        </w:rPr>
        <w:t>exploataţiilor</w:t>
      </w:r>
      <w:proofErr w:type="spellEnd"/>
      <w:r w:rsidRPr="00CD055F">
        <w:rPr>
          <w:rFonts w:ascii="Trebuchet MS" w:hAnsi="Trebuchet MS"/>
          <w:color w:val="000000" w:themeColor="text1"/>
          <w:lang w:val="ro-RO"/>
        </w:rPr>
        <w:t xml:space="preserve"> apicole.</w:t>
      </w:r>
    </w:p>
    <w:p w:rsidR="000E4BF4" w:rsidRPr="00CD055F" w:rsidRDefault="00E316D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Î</w:t>
      </w:r>
      <w:r w:rsidR="000E4BF4" w:rsidRPr="00CD055F">
        <w:rPr>
          <w:rFonts w:ascii="Trebuchet MS" w:hAnsi="Trebuchet MS"/>
          <w:color w:val="000000" w:themeColor="text1"/>
          <w:lang w:val="ro-RO"/>
        </w:rPr>
        <w:t>nf</w:t>
      </w:r>
      <w:r w:rsidRPr="00CD055F">
        <w:rPr>
          <w:rFonts w:ascii="Trebuchet MS" w:hAnsi="Trebuchet MS"/>
          <w:color w:val="000000" w:themeColor="text1"/>
          <w:lang w:val="ro-RO"/>
        </w:rPr>
        <w:t>iințarea ș</w:t>
      </w:r>
      <w:r w:rsidR="000E4BF4" w:rsidRPr="00CD055F">
        <w:rPr>
          <w:rFonts w:ascii="Trebuchet MS" w:hAnsi="Trebuchet MS"/>
          <w:color w:val="000000" w:themeColor="text1"/>
          <w:lang w:val="ro-RO"/>
        </w:rPr>
        <w:t>i dotare</w:t>
      </w:r>
      <w:r w:rsidRPr="00CD055F">
        <w:rPr>
          <w:rFonts w:ascii="Trebuchet MS" w:hAnsi="Trebuchet MS"/>
          <w:color w:val="000000" w:themeColor="text1"/>
          <w:lang w:val="ro-RO"/>
        </w:rPr>
        <w:t>a</w:t>
      </w:r>
      <w:r w:rsidR="000E4BF4" w:rsidRPr="00CD055F">
        <w:rPr>
          <w:rFonts w:ascii="Trebuchet MS" w:hAnsi="Trebuchet MS"/>
          <w:color w:val="000000" w:themeColor="text1"/>
          <w:lang w:val="ro-RO"/>
        </w:rPr>
        <w:t xml:space="preserve"> centre</w:t>
      </w:r>
      <w:r w:rsidRPr="00CD055F">
        <w:rPr>
          <w:rFonts w:ascii="Trebuchet MS" w:hAnsi="Trebuchet MS"/>
          <w:color w:val="000000" w:themeColor="text1"/>
          <w:lang w:val="ro-RO"/>
        </w:rPr>
        <w:t>lor de procesare ș</w:t>
      </w:r>
      <w:r w:rsidR="000E4BF4" w:rsidRPr="00CD055F">
        <w:rPr>
          <w:rFonts w:ascii="Trebuchet MS" w:hAnsi="Trebuchet MS"/>
          <w:color w:val="000000" w:themeColor="text1"/>
          <w:lang w:val="ro-RO"/>
        </w:rPr>
        <w:t xml:space="preserve">i de colectare a produselor </w:t>
      </w:r>
      <w:proofErr w:type="spellStart"/>
      <w:r w:rsidR="000E4BF4" w:rsidRPr="00CD055F">
        <w:rPr>
          <w:rFonts w:ascii="Trebuchet MS" w:hAnsi="Trebuchet MS"/>
          <w:color w:val="000000" w:themeColor="text1"/>
          <w:lang w:val="ro-RO"/>
        </w:rPr>
        <w:t>agro</w:t>
      </w:r>
      <w:proofErr w:type="spellEnd"/>
      <w:r w:rsidR="000E4BF4" w:rsidRPr="00CD055F">
        <w:rPr>
          <w:rFonts w:ascii="Trebuchet MS" w:hAnsi="Trebuchet MS"/>
          <w:color w:val="000000" w:themeColor="text1"/>
          <w:lang w:val="ro-RO"/>
        </w:rPr>
        <w:t>-alimentare si zootehnice</w:t>
      </w:r>
      <w:r w:rsidR="00D10AFF" w:rsidRPr="00CD055F">
        <w:rPr>
          <w:rFonts w:ascii="Trebuchet MS" w:hAnsi="Trebuchet MS"/>
          <w:color w:val="000000" w:themeColor="text1"/>
          <w:lang w:val="ro-RO"/>
        </w:rPr>
        <w:t>.</w:t>
      </w:r>
    </w:p>
    <w:p w:rsidR="000E4BF4" w:rsidRPr="00CD055F" w:rsidRDefault="00E316D4"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Înființarea ș</w:t>
      </w:r>
      <w:r w:rsidR="000E4BF4" w:rsidRPr="00CD055F">
        <w:rPr>
          <w:rFonts w:ascii="Trebuchet MS" w:hAnsi="Trebuchet MS"/>
          <w:color w:val="000000" w:themeColor="text1"/>
          <w:lang w:val="ro-RO"/>
        </w:rPr>
        <w:t>i modernizarea</w:t>
      </w:r>
      <w:r w:rsidRPr="00CD055F">
        <w:rPr>
          <w:rFonts w:ascii="Trebuchet MS" w:hAnsi="Trebuchet MS"/>
          <w:color w:val="000000" w:themeColor="text1"/>
          <w:lang w:val="ro-RO"/>
        </w:rPr>
        <w:t xml:space="preserve"> de sere, solarii pentru producția </w:t>
      </w:r>
      <w:proofErr w:type="spellStart"/>
      <w:r w:rsidRPr="00CD055F">
        <w:rPr>
          <w:rFonts w:ascii="Trebuchet MS" w:hAnsi="Trebuchet MS"/>
          <w:color w:val="000000" w:themeColor="text1"/>
          <w:lang w:val="ro-RO"/>
        </w:rPr>
        <w:t>agro</w:t>
      </w:r>
      <w:proofErr w:type="spellEnd"/>
      <w:r w:rsidRPr="00CD055F">
        <w:rPr>
          <w:rFonts w:ascii="Trebuchet MS" w:hAnsi="Trebuchet MS"/>
          <w:color w:val="000000" w:themeColor="text1"/>
          <w:lang w:val="ro-RO"/>
        </w:rPr>
        <w:t>-alimentară.</w:t>
      </w:r>
    </w:p>
    <w:p w:rsidR="002E645E" w:rsidRPr="00CD055F" w:rsidRDefault="002411D5"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Amenajarea </w:t>
      </w:r>
      <w:r w:rsidR="00E60899" w:rsidRPr="00CD055F">
        <w:rPr>
          <w:rFonts w:ascii="Trebuchet MS" w:hAnsi="Trebuchet MS"/>
          <w:color w:val="000000" w:themeColor="text1"/>
          <w:lang w:val="ro-RO"/>
        </w:rPr>
        <w:t>s</w:t>
      </w:r>
      <w:r w:rsidRPr="00CD055F">
        <w:rPr>
          <w:rFonts w:ascii="Trebuchet MS" w:hAnsi="Trebuchet MS"/>
          <w:color w:val="000000" w:themeColor="text1"/>
          <w:lang w:val="ro-RO"/>
        </w:rPr>
        <w:t>i dotarea spa</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iilor de desfacere </w:t>
      </w:r>
      <w:r w:rsidR="00E60899" w:rsidRPr="00CD055F">
        <w:rPr>
          <w:rFonts w:ascii="Trebuchet MS" w:hAnsi="Trebuchet MS"/>
          <w:color w:val="000000" w:themeColor="text1"/>
          <w:lang w:val="ro-RO"/>
        </w:rPr>
        <w:t>s</w:t>
      </w:r>
      <w:r w:rsidRPr="00CD055F">
        <w:rPr>
          <w:rFonts w:ascii="Trebuchet MS" w:hAnsi="Trebuchet MS"/>
          <w:color w:val="000000" w:themeColor="text1"/>
          <w:lang w:val="ro-RO"/>
        </w:rPr>
        <w:t xml:space="preserve">i comercializare, precum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 xml:space="preserve">i alte cheltuieli de marketing,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cadrul unui lan</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 alimentar integrat - </w:t>
      </w:r>
      <w:r w:rsidR="00E316D4" w:rsidRPr="00CD055F">
        <w:rPr>
          <w:rFonts w:ascii="Trebuchet MS" w:hAnsi="Trebuchet MS"/>
          <w:color w:val="000000" w:themeColor="text1"/>
          <w:lang w:val="ro-RO"/>
        </w:rPr>
        <w:t>înființ</w:t>
      </w:r>
      <w:r w:rsidRPr="00CD055F">
        <w:rPr>
          <w:rFonts w:ascii="Trebuchet MS" w:hAnsi="Trebuchet MS"/>
          <w:color w:val="000000" w:themeColor="text1"/>
          <w:lang w:val="ro-RO"/>
        </w:rPr>
        <w:t xml:space="preserve">area unui site – pentru promovarea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comercializarea propriilor produse; etichetarea (crearea conceptului care i</w:t>
      </w:r>
      <w:r w:rsidR="00E316D4" w:rsidRPr="00CD055F">
        <w:rPr>
          <w:rFonts w:ascii="Trebuchet MS" w:hAnsi="Trebuchet MS"/>
          <w:color w:val="000000" w:themeColor="text1"/>
          <w:lang w:val="ro-RO"/>
        </w:rPr>
        <w:t>ntra pe cheltuiala necorporala).</w:t>
      </w:r>
      <w:r w:rsidRPr="00CD055F">
        <w:rPr>
          <w:rFonts w:ascii="Trebuchet MS" w:hAnsi="Trebuchet MS"/>
          <w:color w:val="000000" w:themeColor="text1"/>
          <w:lang w:val="ro-RO"/>
        </w:rPr>
        <w:t xml:space="preserve"> </w:t>
      </w:r>
    </w:p>
    <w:p w:rsidR="000E4BF4" w:rsidRPr="00CD055F" w:rsidRDefault="000E4BF4" w:rsidP="004E13A8">
      <w:pPr>
        <w:pStyle w:val="ListParagraph"/>
        <w:numPr>
          <w:ilvl w:val="0"/>
          <w:numId w:val="10"/>
        </w:numPr>
        <w:spacing w:after="0"/>
        <w:jc w:val="both"/>
        <w:rPr>
          <w:rFonts w:ascii="Trebuchet MS" w:hAnsi="Trebuchet MS"/>
          <w:color w:val="000000" w:themeColor="text1"/>
          <w:lang w:val="ro-RO"/>
        </w:rPr>
      </w:pPr>
      <w:proofErr w:type="spellStart"/>
      <w:r w:rsidRPr="00CD055F">
        <w:rPr>
          <w:rFonts w:ascii="Trebuchet MS" w:hAnsi="Trebuchet MS"/>
          <w:color w:val="000000" w:themeColor="text1"/>
          <w:lang w:val="ro-RO"/>
        </w:rPr>
        <w:t>Achiziţionarea</w:t>
      </w:r>
      <w:proofErr w:type="spellEnd"/>
      <w:r w:rsidRPr="00CD055F">
        <w:rPr>
          <w:rFonts w:ascii="Trebuchet MS" w:hAnsi="Trebuchet MS"/>
          <w:color w:val="000000" w:themeColor="text1"/>
          <w:lang w:val="ro-RO"/>
        </w:rPr>
        <w:t xml:space="preserve"> de utilaje agricole moderne pentru modernizarea fermelor</w:t>
      </w:r>
      <w:r w:rsidR="00E316D4" w:rsidRPr="00CD055F">
        <w:rPr>
          <w:rFonts w:ascii="Trebuchet MS" w:hAnsi="Trebuchet MS"/>
          <w:color w:val="000000" w:themeColor="text1"/>
          <w:lang w:val="ro-RO"/>
        </w:rPr>
        <w:t>.</w:t>
      </w:r>
      <w:r w:rsidRPr="00CD055F">
        <w:rPr>
          <w:rFonts w:ascii="Trebuchet MS" w:hAnsi="Trebuchet MS"/>
          <w:color w:val="000000" w:themeColor="text1"/>
          <w:lang w:val="ro-RO"/>
        </w:rPr>
        <w:t xml:space="preserve"> </w:t>
      </w:r>
    </w:p>
    <w:p w:rsidR="002E645E" w:rsidRPr="00CD055F" w:rsidRDefault="002411D5"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Achizi</w:t>
      </w:r>
      <w:r w:rsidR="00E316D4" w:rsidRPr="00CD055F">
        <w:rPr>
          <w:rFonts w:ascii="Trebuchet MS" w:hAnsi="Trebuchet MS"/>
          <w:color w:val="000000" w:themeColor="text1"/>
          <w:lang w:val="ro-RO"/>
        </w:rPr>
        <w:t>ț</w:t>
      </w:r>
      <w:r w:rsidR="0032245A" w:rsidRPr="00CD055F">
        <w:rPr>
          <w:rFonts w:ascii="Trebuchet MS" w:hAnsi="Trebuchet MS"/>
          <w:color w:val="000000" w:themeColor="text1"/>
          <w:lang w:val="ro-RO"/>
        </w:rPr>
        <w:t>ionarea</w:t>
      </w:r>
      <w:r w:rsidRPr="00CD055F">
        <w:rPr>
          <w:rFonts w:ascii="Trebuchet MS" w:hAnsi="Trebuchet MS"/>
          <w:color w:val="000000" w:themeColor="text1"/>
          <w:lang w:val="ro-RO"/>
        </w:rPr>
        <w:t xml:space="preserve"> de mijloace de transport compacte, frigorifice, inclusiv remorci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 xml:space="preserve">i semiremorci </w:t>
      </w:r>
      <w:proofErr w:type="spellStart"/>
      <w:r w:rsidRPr="00CD055F">
        <w:rPr>
          <w:rFonts w:ascii="Trebuchet MS" w:hAnsi="Trebuchet MS"/>
          <w:color w:val="000000" w:themeColor="text1"/>
          <w:lang w:val="ro-RO"/>
        </w:rPr>
        <w:t>specilizate</w:t>
      </w:r>
      <w:proofErr w:type="spellEnd"/>
      <w:r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 xml:space="preserve">n scopul </w:t>
      </w:r>
      <w:proofErr w:type="spellStart"/>
      <w:r w:rsidRPr="00CD055F">
        <w:rPr>
          <w:rFonts w:ascii="Trebuchet MS" w:hAnsi="Trebuchet MS"/>
          <w:color w:val="000000" w:themeColor="text1"/>
          <w:lang w:val="ro-RO"/>
        </w:rPr>
        <w:t>comercializ</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rii</w:t>
      </w:r>
      <w:proofErr w:type="spellEnd"/>
      <w:r w:rsidRPr="00CD055F">
        <w:rPr>
          <w:rFonts w:ascii="Trebuchet MS" w:hAnsi="Trebuchet MS"/>
          <w:color w:val="000000" w:themeColor="text1"/>
          <w:lang w:val="ro-RO"/>
        </w:rPr>
        <w:t xml:space="preserve"> produselor agricole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cadrul unui lan</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 alimentar integrat, respectiv: Autocisterne, </w:t>
      </w:r>
      <w:proofErr w:type="spellStart"/>
      <w:r w:rsidRPr="00CD055F">
        <w:rPr>
          <w:rFonts w:ascii="Trebuchet MS" w:hAnsi="Trebuchet MS"/>
          <w:color w:val="000000" w:themeColor="text1"/>
          <w:lang w:val="ro-RO"/>
        </w:rPr>
        <w:t>Autoizoterme</w:t>
      </w:r>
      <w:proofErr w:type="spellEnd"/>
      <w:r w:rsidRPr="00CD055F">
        <w:rPr>
          <w:rFonts w:ascii="Trebuchet MS" w:hAnsi="Trebuchet MS"/>
          <w:color w:val="000000" w:themeColor="text1"/>
          <w:lang w:val="ro-RO"/>
        </w:rPr>
        <w:t xml:space="preserve">, </w:t>
      </w:r>
      <w:proofErr w:type="spellStart"/>
      <w:r w:rsidRPr="00CD055F">
        <w:rPr>
          <w:rFonts w:ascii="Trebuchet MS" w:hAnsi="Trebuchet MS"/>
          <w:color w:val="000000" w:themeColor="text1"/>
          <w:lang w:val="ro-RO"/>
        </w:rPr>
        <w:t>Autorulotele</w:t>
      </w:r>
      <w:proofErr w:type="spellEnd"/>
      <w:r w:rsidRPr="00CD055F">
        <w:rPr>
          <w:rFonts w:ascii="Trebuchet MS" w:hAnsi="Trebuchet MS"/>
          <w:color w:val="000000" w:themeColor="text1"/>
          <w:lang w:val="ro-RO"/>
        </w:rPr>
        <w:t xml:space="preserve"> alimentare, Rulotele alimentare, Mijloace de transport animale/ p</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ri/ albine; </w:t>
      </w:r>
    </w:p>
    <w:p w:rsidR="00B76360" w:rsidRPr="00CD055F" w:rsidRDefault="00444453" w:rsidP="004E13A8">
      <w:pPr>
        <w:pStyle w:val="ListParagraph"/>
        <w:numPr>
          <w:ilvl w:val="0"/>
          <w:numId w:val="10"/>
        </w:numPr>
        <w:spacing w:after="0"/>
        <w:jc w:val="both"/>
        <w:rPr>
          <w:rFonts w:ascii="Trebuchet MS" w:hAnsi="Trebuchet MS"/>
          <w:color w:val="000000" w:themeColor="text1"/>
          <w:lang w:val="ro-RO"/>
        </w:rPr>
      </w:pPr>
      <w:r w:rsidRPr="00CD055F">
        <w:rPr>
          <w:rFonts w:ascii="Trebuchet MS" w:hAnsi="Trebuchet MS"/>
          <w:color w:val="000000" w:themeColor="text1"/>
          <w:lang w:val="ro-RO"/>
        </w:rPr>
        <w:t>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ionarea sau dezvoltarea de software </w:t>
      </w:r>
      <w:r w:rsidR="00E60899" w:rsidRPr="00CD055F">
        <w:rPr>
          <w:rFonts w:ascii="Trebuchet MS" w:hAnsi="Trebuchet MS"/>
          <w:color w:val="000000" w:themeColor="text1"/>
          <w:lang w:val="ro-RO"/>
        </w:rPr>
        <w:t>s</w:t>
      </w:r>
      <w:r w:rsidRPr="00CD055F">
        <w:rPr>
          <w:rFonts w:ascii="Trebuchet MS" w:hAnsi="Trebuchet MS"/>
          <w:color w:val="000000" w:themeColor="text1"/>
          <w:lang w:val="ro-RO"/>
        </w:rPr>
        <w:t>i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ionarea de brevete, licen</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e, drepturi de autor, m</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rci; </w:t>
      </w:r>
      <w:r w:rsidR="00A40464" w:rsidRPr="00CD055F">
        <w:rPr>
          <w:rFonts w:ascii="Trebuchet MS" w:hAnsi="Trebuchet MS"/>
          <w:color w:val="000000" w:themeColor="text1"/>
          <w:lang w:val="ro-RO"/>
        </w:rPr>
        <w:t>Cheltuielile privind costurile generale ale proiectului: consultant si proiectare.</w:t>
      </w:r>
    </w:p>
    <w:p w:rsidR="00A40464" w:rsidRPr="00374302" w:rsidRDefault="00A40464"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Tipuri de</w:t>
      </w:r>
      <w:r w:rsidR="004E13A8">
        <w:rPr>
          <w:rFonts w:ascii="Trebuchet MS" w:hAnsi="Trebuchet MS"/>
          <w:b/>
          <w:color w:val="000000" w:themeColor="text1"/>
          <w:lang w:val="ro-RO"/>
        </w:rPr>
        <w:t xml:space="preserve"> acț</w:t>
      </w:r>
      <w:r w:rsidRPr="00374302">
        <w:rPr>
          <w:rFonts w:ascii="Trebuchet MS" w:hAnsi="Trebuchet MS"/>
          <w:b/>
          <w:color w:val="000000" w:themeColor="text1"/>
          <w:lang w:val="ro-RO"/>
        </w:rPr>
        <w:t>iuni neeligibile</w:t>
      </w:r>
    </w:p>
    <w:p w:rsidR="00E2012D" w:rsidRDefault="007E388F" w:rsidP="007C5B7E">
      <w:pPr>
        <w:spacing w:after="0"/>
        <w:jc w:val="both"/>
        <w:rPr>
          <w:rFonts w:ascii="Trebuchet MS" w:hAnsi="Trebuchet MS"/>
          <w:color w:val="000000" w:themeColor="text1"/>
          <w:lang w:val="ro-RO"/>
        </w:rPr>
      </w:pPr>
      <w:r w:rsidRPr="00CD055F">
        <w:rPr>
          <w:rFonts w:ascii="Trebuchet MS" w:hAnsi="Trebuchet MS"/>
          <w:color w:val="000000" w:themeColor="text1"/>
          <w:lang w:val="ro-RO"/>
        </w:rPr>
        <w:t>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ia de cl</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diri; Construc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ia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modernizarea locuin</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ei;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ia de drepturi de produc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ie agricol</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de drepturi la plat</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animale, plante anuale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plantarea acestora din urm</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Cheltuielile generate de investi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iile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culturi energetice din specii forestiere cu ciclu scurt de produc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ie (inclusiv cheltuielile cu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ionarea materialului 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ditor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lucr</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rile aferente </w:t>
      </w:r>
      <w:r w:rsidR="00E316D4" w:rsidRPr="00CD055F">
        <w:rPr>
          <w:rFonts w:ascii="Trebuchet MS" w:hAnsi="Trebuchet MS"/>
          <w:color w:val="000000" w:themeColor="text1"/>
          <w:lang w:val="ro-RO"/>
        </w:rPr>
        <w:lastRenderedPageBreak/>
        <w:t>î</w:t>
      </w:r>
      <w:r w:rsidRPr="00CD055F">
        <w:rPr>
          <w:rFonts w:ascii="Trebuchet MS" w:hAnsi="Trebuchet MS"/>
          <w:color w:val="000000" w:themeColor="text1"/>
          <w:lang w:val="ro-RO"/>
        </w:rPr>
        <w:t>nfiin</w:t>
      </w:r>
      <w:r w:rsidR="00E316D4" w:rsidRPr="00CD055F">
        <w:rPr>
          <w:rFonts w:ascii="Trebuchet MS" w:hAnsi="Trebuchet MS"/>
          <w:color w:val="000000" w:themeColor="text1"/>
          <w:lang w:val="ro-RO"/>
        </w:rPr>
        <w:t>ță</w:t>
      </w:r>
      <w:r w:rsidRPr="00CD055F">
        <w:rPr>
          <w:rFonts w:ascii="Trebuchet MS" w:hAnsi="Trebuchet MS"/>
          <w:color w:val="000000" w:themeColor="text1"/>
          <w:lang w:val="ro-RO"/>
        </w:rPr>
        <w:t xml:space="preserve">rii acestor culturii); Cheltuielile cu </w:t>
      </w:r>
      <w:r w:rsidR="00E316D4" w:rsidRPr="00CD055F">
        <w:rPr>
          <w:rFonts w:ascii="Trebuchet MS" w:hAnsi="Trebuchet MS"/>
          <w:color w:val="000000" w:themeColor="text1"/>
          <w:lang w:val="ro-RO"/>
        </w:rPr>
        <w:t>întreț</w:t>
      </w:r>
      <w:r w:rsidRPr="00CD055F">
        <w:rPr>
          <w:rFonts w:ascii="Trebuchet MS" w:hAnsi="Trebuchet MS"/>
          <w:color w:val="000000" w:themeColor="text1"/>
          <w:lang w:val="ro-RO"/>
        </w:rPr>
        <w:t>inerea culturilor agricole; Cheltuielile cu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ia de cap tractor. Cheltuielile privind produc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ia primar</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comercializarea produselor vinicole sprijinite prin Programul na</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ional de sprijin al </w:t>
      </w:r>
      <w:proofErr w:type="spellStart"/>
      <w:r w:rsidRPr="00CD055F">
        <w:rPr>
          <w:rFonts w:ascii="Trebuchet MS" w:hAnsi="Trebuchet MS"/>
          <w:color w:val="000000" w:themeColor="text1"/>
          <w:lang w:val="ro-RO"/>
        </w:rPr>
        <w:t>Rom</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niei</w:t>
      </w:r>
      <w:proofErr w:type="spellEnd"/>
      <w:r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 xml:space="preserve">n sectorul vitivinicol 2014-2018;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mbun</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t</w:t>
      </w:r>
      <w:r w:rsidR="00E316D4" w:rsidRPr="00CD055F">
        <w:rPr>
          <w:rFonts w:ascii="Trebuchet MS" w:hAnsi="Trebuchet MS"/>
          <w:color w:val="000000" w:themeColor="text1"/>
          <w:lang w:val="ro-RO"/>
        </w:rPr>
        <w:t>ăț</w:t>
      </w:r>
      <w:r w:rsidRPr="00CD055F">
        <w:rPr>
          <w:rFonts w:ascii="Trebuchet MS" w:hAnsi="Trebuchet MS"/>
          <w:color w:val="000000" w:themeColor="text1"/>
          <w:lang w:val="ro-RO"/>
        </w:rPr>
        <w:t>irea condi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iilor de depozitare/cupajare/maturare a vinului prin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ia de recipiente confec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ionate din lemn; cheltuielile cu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ionarea de bunuri </w:t>
      </w:r>
      <w:r w:rsidR="00E60899" w:rsidRPr="00CD055F">
        <w:rPr>
          <w:rFonts w:ascii="Trebuchet MS" w:hAnsi="Trebuchet MS"/>
          <w:color w:val="000000" w:themeColor="text1"/>
          <w:lang w:val="ro-RO"/>
        </w:rPr>
        <w:t>s</w:t>
      </w:r>
      <w:r w:rsidRPr="00CD055F">
        <w:rPr>
          <w:rFonts w:ascii="Trebuchet MS" w:hAnsi="Trebuchet MS"/>
          <w:color w:val="000000" w:themeColor="text1"/>
          <w:lang w:val="ro-RO"/>
        </w:rPr>
        <w:t>i echipamente „</w:t>
      </w:r>
      <w:proofErr w:type="spellStart"/>
      <w:r w:rsidRPr="00CD055F">
        <w:rPr>
          <w:rFonts w:ascii="Trebuchet MS" w:hAnsi="Trebuchet MS"/>
          <w:color w:val="000000" w:themeColor="text1"/>
          <w:lang w:val="ro-RO"/>
        </w:rPr>
        <w:t>second</w:t>
      </w:r>
      <w:proofErr w:type="spellEnd"/>
      <w:r w:rsidRPr="00CD055F">
        <w:rPr>
          <w:rFonts w:ascii="Trebuchet MS" w:hAnsi="Trebuchet MS"/>
          <w:color w:val="000000" w:themeColor="text1"/>
          <w:lang w:val="ro-RO"/>
        </w:rPr>
        <w:t xml:space="preserve"> hand”; cheltuieli efectuate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 xml:space="preserve">nainte de semnarea contractului de </w:t>
      </w:r>
      <w:proofErr w:type="spellStart"/>
      <w:r w:rsidRPr="00CD055F">
        <w:rPr>
          <w:rFonts w:ascii="Trebuchet MS" w:hAnsi="Trebuchet MS"/>
          <w:color w:val="000000" w:themeColor="text1"/>
          <w:lang w:val="ro-RO"/>
        </w:rPr>
        <w:t>finan</w:t>
      </w:r>
      <w:r w:rsidR="00E60899" w:rsidRPr="00CD055F">
        <w:rPr>
          <w:rFonts w:ascii="Trebuchet MS" w:hAnsi="Trebuchet MS"/>
          <w:color w:val="000000" w:themeColor="text1"/>
          <w:lang w:val="ro-RO"/>
        </w:rPr>
        <w:t>t</w:t>
      </w:r>
      <w:r w:rsidRPr="00CD055F">
        <w:rPr>
          <w:rFonts w:ascii="Trebuchet MS" w:hAnsi="Trebuchet MS"/>
          <w:color w:val="000000" w:themeColor="text1"/>
          <w:lang w:val="ro-RO"/>
        </w:rPr>
        <w:t>are</w:t>
      </w:r>
      <w:proofErr w:type="spellEnd"/>
      <w:r w:rsidRPr="00CD055F">
        <w:rPr>
          <w:rFonts w:ascii="Trebuchet MS" w:hAnsi="Trebuchet MS"/>
          <w:color w:val="000000" w:themeColor="text1"/>
          <w:lang w:val="ro-RO"/>
        </w:rPr>
        <w:t xml:space="preserve"> a proiectului cu excep</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ia, costurilor generale definite la art. 45, alin 2 litera c) a R (UE) nr. 1305/2013 care pot fi realizate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 xml:space="preserve">nainte de depunerea cererii de </w:t>
      </w:r>
      <w:proofErr w:type="spellStart"/>
      <w:r w:rsidRPr="00CD055F">
        <w:rPr>
          <w:rFonts w:ascii="Trebuchet MS" w:hAnsi="Trebuchet MS"/>
          <w:color w:val="000000" w:themeColor="text1"/>
          <w:lang w:val="ro-RO"/>
        </w:rPr>
        <w:t>finan</w:t>
      </w:r>
      <w:r w:rsidR="00E60899" w:rsidRPr="00CD055F">
        <w:rPr>
          <w:rFonts w:ascii="Trebuchet MS" w:hAnsi="Trebuchet MS"/>
          <w:color w:val="000000" w:themeColor="text1"/>
          <w:lang w:val="ro-RO"/>
        </w:rPr>
        <w:t>t</w:t>
      </w:r>
      <w:r w:rsidRPr="00CD055F">
        <w:rPr>
          <w:rFonts w:ascii="Trebuchet MS" w:hAnsi="Trebuchet MS"/>
          <w:color w:val="000000" w:themeColor="text1"/>
          <w:lang w:val="ro-RO"/>
        </w:rPr>
        <w:t>are</w:t>
      </w:r>
      <w:proofErr w:type="spellEnd"/>
      <w:r w:rsidRPr="00CD055F">
        <w:rPr>
          <w:rFonts w:ascii="Trebuchet MS" w:hAnsi="Trebuchet MS"/>
          <w:color w:val="000000" w:themeColor="text1"/>
          <w:lang w:val="ro-RO"/>
        </w:rPr>
        <w:t>; cheltuieli cu achizi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ia mijloacelor de transport pentru uz personal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pentru transport persoane; cheltuieli cu investi</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iile ce fac obiectul dublei </w:t>
      </w:r>
      <w:proofErr w:type="spellStart"/>
      <w:r w:rsidRPr="00CD055F">
        <w:rPr>
          <w:rFonts w:ascii="Trebuchet MS" w:hAnsi="Trebuchet MS"/>
          <w:color w:val="000000" w:themeColor="text1"/>
          <w:lang w:val="ro-RO"/>
        </w:rPr>
        <w:t>finan</w:t>
      </w:r>
      <w:r w:rsidR="00E316D4" w:rsidRPr="00CD055F">
        <w:rPr>
          <w:rFonts w:ascii="Trebuchet MS" w:hAnsi="Trebuchet MS"/>
          <w:color w:val="000000" w:themeColor="text1"/>
          <w:lang w:val="ro-RO"/>
        </w:rPr>
        <w:t>tă</w:t>
      </w:r>
      <w:r w:rsidRPr="00CD055F">
        <w:rPr>
          <w:rFonts w:ascii="Trebuchet MS" w:hAnsi="Trebuchet MS"/>
          <w:color w:val="000000" w:themeColor="text1"/>
          <w:lang w:val="ro-RO"/>
        </w:rPr>
        <w:t>ri</w:t>
      </w:r>
      <w:proofErr w:type="spellEnd"/>
      <w:r w:rsidRPr="00CD055F">
        <w:rPr>
          <w:rFonts w:ascii="Trebuchet MS" w:hAnsi="Trebuchet MS"/>
          <w:color w:val="000000" w:themeColor="text1"/>
          <w:lang w:val="ro-RO"/>
        </w:rPr>
        <w:t xml:space="preserve"> care vizeaz</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acelea</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 xml:space="preserve">i costuri eligibile; cheltuieli neeligibile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conformitate cu art. 69, alin (3) din R (UE) nr. 1303/2013.</w:t>
      </w:r>
    </w:p>
    <w:p w:rsidR="00A40464" w:rsidRPr="00CD055F" w:rsidRDefault="00A40464" w:rsidP="004E13A8">
      <w:pPr>
        <w:spacing w:after="0"/>
        <w:jc w:val="both"/>
        <w:rPr>
          <w:rFonts w:ascii="Trebuchet MS" w:hAnsi="Trebuchet MS"/>
          <w:color w:val="000000" w:themeColor="text1"/>
          <w:lang w:val="ro-RO"/>
        </w:rPr>
      </w:pPr>
    </w:p>
    <w:p w:rsidR="007E388F" w:rsidRPr="00374302" w:rsidRDefault="007019E9"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 xml:space="preserve">7. </w:t>
      </w:r>
      <w:r w:rsidR="00E316D4" w:rsidRPr="00374302">
        <w:rPr>
          <w:rFonts w:ascii="Trebuchet MS" w:hAnsi="Trebuchet MS"/>
          <w:b/>
          <w:color w:val="000000" w:themeColor="text1"/>
          <w:lang w:val="ro-RO"/>
        </w:rPr>
        <w:t>Condiț</w:t>
      </w:r>
      <w:r w:rsidR="007E388F" w:rsidRPr="00374302">
        <w:rPr>
          <w:rFonts w:ascii="Trebuchet MS" w:hAnsi="Trebuchet MS"/>
          <w:b/>
          <w:color w:val="000000" w:themeColor="text1"/>
          <w:lang w:val="ro-RO"/>
        </w:rPr>
        <w:t>ii de eligibilitate</w:t>
      </w:r>
    </w:p>
    <w:p w:rsidR="0014688C" w:rsidRDefault="00AB4058" w:rsidP="004E13A8">
      <w:pPr>
        <w:spacing w:after="0"/>
        <w:jc w:val="both"/>
        <w:rPr>
          <w:rFonts w:ascii="Trebuchet MS" w:hAnsi="Trebuchet MS"/>
          <w:color w:val="000000" w:themeColor="text1"/>
          <w:lang w:val="ro-RO"/>
        </w:rPr>
      </w:pPr>
      <w:r w:rsidRPr="00CD055F">
        <w:rPr>
          <w:rFonts w:ascii="Trebuchet MS" w:hAnsi="Trebuchet MS"/>
          <w:color w:val="000000" w:themeColor="text1"/>
          <w:lang w:val="ro-RO"/>
        </w:rPr>
        <w:t xml:space="preserve">Nu se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ncadreaz</w:t>
      </w:r>
      <w:r w:rsidR="00374302">
        <w:rPr>
          <w:rFonts w:ascii="Trebuchet MS" w:hAnsi="Trebuchet MS"/>
          <w:color w:val="000000" w:themeColor="text1"/>
          <w:lang w:val="ro-RO"/>
        </w:rPr>
        <w:t>ă</w:t>
      </w:r>
      <w:r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categoria beneficiarilor eligibili pentru aceast</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 xml:space="preserve"> subm</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sur</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 xml:space="preserve"> fermierii care de</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in exploata</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ii agricole cu o dimensiune economic</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 xml:space="preserve"> mai mic</w:t>
      </w:r>
      <w:r w:rsidR="00E60899" w:rsidRPr="00CD055F">
        <w:rPr>
          <w:rFonts w:ascii="Trebuchet MS" w:hAnsi="Trebuchet MS"/>
          <w:color w:val="000000" w:themeColor="text1"/>
          <w:lang w:val="ro-RO"/>
        </w:rPr>
        <w:t>a</w:t>
      </w:r>
      <w:r w:rsidRPr="00CD055F">
        <w:rPr>
          <w:rFonts w:ascii="Trebuchet MS" w:hAnsi="Trebuchet MS"/>
          <w:color w:val="000000" w:themeColor="text1"/>
          <w:lang w:val="ro-RO"/>
        </w:rPr>
        <w:t xml:space="preserve"> de </w:t>
      </w:r>
      <w:r w:rsidR="00BD20AD">
        <w:rPr>
          <w:rFonts w:ascii="Trebuchet MS" w:hAnsi="Trebuchet MS"/>
          <w:color w:val="000000" w:themeColor="text1"/>
          <w:lang w:val="ro-RO"/>
        </w:rPr>
        <w:t xml:space="preserve"> 4.000 SO</w:t>
      </w:r>
      <w:r w:rsidRPr="00CD055F">
        <w:rPr>
          <w:rFonts w:ascii="Trebuchet MS" w:hAnsi="Trebuchet MS"/>
          <w:color w:val="000000" w:themeColor="text1"/>
          <w:lang w:val="ro-RO"/>
        </w:rPr>
        <w:t xml:space="preserve"> Solicitantul trebuie 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respecte urm</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toarele: 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fie persoan</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juridic</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rom</w:t>
      </w:r>
      <w:r w:rsidR="00E316D4" w:rsidRPr="00CD055F">
        <w:rPr>
          <w:rFonts w:ascii="Trebuchet MS" w:hAnsi="Trebuchet MS"/>
          <w:color w:val="000000" w:themeColor="text1"/>
          <w:lang w:val="ro-RO"/>
        </w:rPr>
        <w:t>â</w:t>
      </w:r>
      <w:r w:rsidRPr="00CD055F">
        <w:rPr>
          <w:rFonts w:ascii="Trebuchet MS" w:hAnsi="Trebuchet MS"/>
          <w:color w:val="000000" w:themeColor="text1"/>
          <w:lang w:val="ro-RO"/>
        </w:rPr>
        <w:t>n</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ac</w:t>
      </w:r>
      <w:r w:rsidR="00E316D4" w:rsidRPr="00CD055F">
        <w:rPr>
          <w:rFonts w:ascii="Trebuchet MS" w:hAnsi="Trebuchet MS"/>
          <w:color w:val="000000" w:themeColor="text1"/>
          <w:lang w:val="ro-RO"/>
        </w:rPr>
        <w:t>ț</w:t>
      </w:r>
      <w:r w:rsidRPr="00CD055F">
        <w:rPr>
          <w:rFonts w:ascii="Trebuchet MS" w:hAnsi="Trebuchet MS"/>
          <w:color w:val="000000" w:themeColor="text1"/>
          <w:lang w:val="ro-RO"/>
        </w:rPr>
        <w:t xml:space="preserve">ioneze </w:t>
      </w:r>
      <w:r w:rsidR="00E316D4" w:rsidRPr="00CD055F">
        <w:rPr>
          <w:rFonts w:ascii="Trebuchet MS" w:hAnsi="Trebuchet MS"/>
          <w:color w:val="000000" w:themeColor="text1"/>
          <w:lang w:val="ro-RO"/>
        </w:rPr>
        <w:t>î</w:t>
      </w:r>
      <w:r w:rsidRPr="00CD055F">
        <w:rPr>
          <w:rFonts w:ascii="Trebuchet MS" w:hAnsi="Trebuchet MS"/>
          <w:color w:val="000000" w:themeColor="text1"/>
          <w:lang w:val="ro-RO"/>
        </w:rPr>
        <w:t>n nume propriu; s</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 xml:space="preserve"> asigure surse financiare stabile </w:t>
      </w:r>
      <w:r w:rsidR="00E316D4" w:rsidRPr="00CD055F">
        <w:rPr>
          <w:rFonts w:ascii="Trebuchet MS" w:hAnsi="Trebuchet MS"/>
          <w:color w:val="000000" w:themeColor="text1"/>
          <w:lang w:val="ro-RO"/>
        </w:rPr>
        <w:t>ș</w:t>
      </w:r>
      <w:r w:rsidRPr="00CD055F">
        <w:rPr>
          <w:rFonts w:ascii="Trebuchet MS" w:hAnsi="Trebuchet MS"/>
          <w:color w:val="000000" w:themeColor="text1"/>
          <w:lang w:val="ro-RO"/>
        </w:rPr>
        <w:t>i suficiente pe tot parcursul implement</w:t>
      </w:r>
      <w:r w:rsidR="00E316D4" w:rsidRPr="00CD055F">
        <w:rPr>
          <w:rFonts w:ascii="Trebuchet MS" w:hAnsi="Trebuchet MS"/>
          <w:color w:val="000000" w:themeColor="text1"/>
          <w:lang w:val="ro-RO"/>
        </w:rPr>
        <w:t>ă</w:t>
      </w:r>
      <w:r w:rsidRPr="00CD055F">
        <w:rPr>
          <w:rFonts w:ascii="Trebuchet MS" w:hAnsi="Trebuchet MS"/>
          <w:color w:val="000000" w:themeColor="text1"/>
          <w:lang w:val="ro-RO"/>
        </w:rPr>
        <w:t>rii proiectului.</w:t>
      </w:r>
      <w:r w:rsidR="00E60899"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Pentru justificarea condiț</w:t>
      </w:r>
      <w:r w:rsidR="00E60899" w:rsidRPr="00CD055F">
        <w:rPr>
          <w:rFonts w:ascii="Trebuchet MS" w:hAnsi="Trebuchet MS"/>
          <w:color w:val="000000" w:themeColor="text1"/>
          <w:lang w:val="ro-RO"/>
        </w:rPr>
        <w:t>iilor minime obligatorii specifice proiectul</w:t>
      </w:r>
      <w:r w:rsidR="00E316D4" w:rsidRPr="00CD055F">
        <w:rPr>
          <w:rFonts w:ascii="Trebuchet MS" w:hAnsi="Trebuchet MS"/>
          <w:color w:val="000000" w:themeColor="text1"/>
          <w:lang w:val="ro-RO"/>
        </w:rPr>
        <w:t xml:space="preserve">ui </w:t>
      </w:r>
      <w:proofErr w:type="spellStart"/>
      <w:r w:rsidR="00E316D4" w:rsidRPr="00CD055F">
        <w:rPr>
          <w:rFonts w:ascii="Trebuchet MS" w:hAnsi="Trebuchet MS"/>
          <w:color w:val="000000" w:themeColor="text1"/>
          <w:lang w:val="ro-RO"/>
        </w:rPr>
        <w:t>dumneavoastra</w:t>
      </w:r>
      <w:proofErr w:type="spellEnd"/>
      <w:r w:rsidR="00E316D4" w:rsidRPr="00CD055F">
        <w:rPr>
          <w:rFonts w:ascii="Trebuchet MS" w:hAnsi="Trebuchet MS"/>
          <w:color w:val="000000" w:themeColor="text1"/>
          <w:lang w:val="ro-RO"/>
        </w:rPr>
        <w:t xml:space="preserve"> este necesar să prezentați î</w:t>
      </w:r>
      <w:r w:rsidR="00E60899" w:rsidRPr="00CD055F">
        <w:rPr>
          <w:rFonts w:ascii="Trebuchet MS" w:hAnsi="Trebuchet MS"/>
          <w:color w:val="000000" w:themeColor="text1"/>
          <w:lang w:val="ro-RO"/>
        </w:rPr>
        <w:t>n cadrul Studiulu</w:t>
      </w:r>
      <w:r w:rsidR="00E316D4" w:rsidRPr="00CD055F">
        <w:rPr>
          <w:rFonts w:ascii="Trebuchet MS" w:hAnsi="Trebuchet MS"/>
          <w:color w:val="000000" w:themeColor="text1"/>
          <w:lang w:val="ro-RO"/>
        </w:rPr>
        <w:t>i de Fezabilitate toate informaț</w:t>
      </w:r>
      <w:r w:rsidR="00E60899" w:rsidRPr="00CD055F">
        <w:rPr>
          <w:rFonts w:ascii="Trebuchet MS" w:hAnsi="Trebuchet MS"/>
          <w:color w:val="000000" w:themeColor="text1"/>
          <w:lang w:val="ro-RO"/>
        </w:rPr>
        <w:t xml:space="preserve">iile </w:t>
      </w:r>
      <w:r w:rsidR="00E316D4" w:rsidRPr="00CD055F">
        <w:rPr>
          <w:rFonts w:ascii="Trebuchet MS" w:hAnsi="Trebuchet MS"/>
          <w:color w:val="000000" w:themeColor="text1"/>
          <w:lang w:val="ro-RO"/>
        </w:rPr>
        <w:t>concludente î</w:t>
      </w:r>
      <w:r w:rsidR="00E60899" w:rsidRPr="00CD055F">
        <w:rPr>
          <w:rFonts w:ascii="Trebuchet MS" w:hAnsi="Trebuchet MS"/>
          <w:color w:val="000000" w:themeColor="text1"/>
          <w:lang w:val="ro-RO"/>
        </w:rPr>
        <w:t>n acest sens, iar do</w:t>
      </w:r>
      <w:r w:rsidR="00E316D4" w:rsidRPr="00CD055F">
        <w:rPr>
          <w:rFonts w:ascii="Trebuchet MS" w:hAnsi="Trebuchet MS"/>
          <w:color w:val="000000" w:themeColor="text1"/>
          <w:lang w:val="ro-RO"/>
        </w:rPr>
        <w:t>cumentele justificative vor susține aceste informaț</w:t>
      </w:r>
      <w:r w:rsidR="00E60899" w:rsidRPr="00CD055F">
        <w:rPr>
          <w:rFonts w:ascii="Trebuchet MS" w:hAnsi="Trebuchet MS"/>
          <w:color w:val="000000" w:themeColor="text1"/>
          <w:lang w:val="ro-RO"/>
        </w:rPr>
        <w:t>ii.</w:t>
      </w:r>
      <w:r w:rsidR="00D10AFF" w:rsidRPr="00CD055F">
        <w:rPr>
          <w:rFonts w:ascii="Trebuchet MS" w:eastAsia="Calibri" w:hAnsi="Trebuchet MS" w:cs="Times New Roman"/>
          <w:color w:val="000000" w:themeColor="text1"/>
          <w:lang w:val="ro-RO"/>
        </w:rPr>
        <w:t xml:space="preserve"> </w:t>
      </w:r>
      <w:r w:rsidR="00D10AFF" w:rsidRPr="00CD055F">
        <w:rPr>
          <w:rFonts w:ascii="Trebuchet MS" w:hAnsi="Trebuchet MS"/>
          <w:color w:val="000000" w:themeColor="text1"/>
          <w:lang w:val="ro-RO"/>
        </w:rPr>
        <w:t xml:space="preserve">Beneficiarul trebuie să aibă sediul social în teritoriul GAL Progressio. </w:t>
      </w:r>
      <w:proofErr w:type="spellStart"/>
      <w:r w:rsidR="00D10AFF" w:rsidRPr="00CD055F">
        <w:rPr>
          <w:rFonts w:ascii="Trebuchet MS" w:hAnsi="Trebuchet MS"/>
          <w:color w:val="000000" w:themeColor="text1"/>
          <w:lang w:val="ro-RO"/>
        </w:rPr>
        <w:t>Investiţia</w:t>
      </w:r>
      <w:proofErr w:type="spellEnd"/>
      <w:r w:rsidR="00D10AFF" w:rsidRPr="00CD055F">
        <w:rPr>
          <w:rFonts w:ascii="Trebuchet MS" w:hAnsi="Trebuchet MS"/>
          <w:color w:val="000000" w:themeColor="text1"/>
          <w:lang w:val="ro-RO"/>
        </w:rPr>
        <w:t xml:space="preserve"> realizată </w:t>
      </w:r>
      <w:proofErr w:type="spellStart"/>
      <w:r w:rsidR="00D10AFF" w:rsidRPr="00CD055F">
        <w:rPr>
          <w:rFonts w:ascii="Trebuchet MS" w:hAnsi="Trebuchet MS"/>
          <w:color w:val="000000" w:themeColor="text1"/>
          <w:lang w:val="ro-RO"/>
        </w:rPr>
        <w:t>demonstrază</w:t>
      </w:r>
      <w:proofErr w:type="spellEnd"/>
      <w:r w:rsidR="00D10AFF" w:rsidRPr="00CD055F">
        <w:rPr>
          <w:rFonts w:ascii="Trebuchet MS" w:hAnsi="Trebuchet MS"/>
          <w:color w:val="000000" w:themeColor="text1"/>
          <w:lang w:val="ro-RO"/>
        </w:rPr>
        <w:t xml:space="preserve"> utilitate </w:t>
      </w:r>
      <w:proofErr w:type="spellStart"/>
      <w:r w:rsidR="00D10AFF" w:rsidRPr="00CD055F">
        <w:rPr>
          <w:rFonts w:ascii="Trebuchet MS" w:hAnsi="Trebuchet MS"/>
          <w:color w:val="000000" w:themeColor="text1"/>
          <w:lang w:val="ro-RO"/>
        </w:rPr>
        <w:t>şi</w:t>
      </w:r>
      <w:proofErr w:type="spellEnd"/>
      <w:r w:rsidR="00D10AFF" w:rsidRPr="00CD055F">
        <w:rPr>
          <w:rFonts w:ascii="Trebuchet MS" w:hAnsi="Trebuchet MS"/>
          <w:color w:val="000000" w:themeColor="text1"/>
          <w:lang w:val="ro-RO"/>
        </w:rPr>
        <w:t xml:space="preserve"> </w:t>
      </w:r>
      <w:proofErr w:type="spellStart"/>
      <w:r w:rsidR="00D10AFF" w:rsidRPr="00CD055F">
        <w:rPr>
          <w:rFonts w:ascii="Trebuchet MS" w:hAnsi="Trebuchet MS"/>
          <w:color w:val="000000" w:themeColor="text1"/>
          <w:lang w:val="ro-RO"/>
        </w:rPr>
        <w:t>crează</w:t>
      </w:r>
      <w:proofErr w:type="spellEnd"/>
      <w:r w:rsidR="00D10AFF" w:rsidRPr="00CD055F">
        <w:rPr>
          <w:rFonts w:ascii="Trebuchet MS" w:hAnsi="Trebuchet MS"/>
          <w:color w:val="000000" w:themeColor="text1"/>
          <w:lang w:val="ro-RO"/>
        </w:rPr>
        <w:t xml:space="preserve"> </w:t>
      </w:r>
      <w:r w:rsidR="00E316D4" w:rsidRPr="00CD055F">
        <w:rPr>
          <w:rFonts w:ascii="Trebuchet MS" w:hAnsi="Trebuchet MS"/>
          <w:color w:val="000000" w:themeColor="text1"/>
          <w:lang w:val="ro-RO"/>
        </w:rPr>
        <w:t xml:space="preserve">un </w:t>
      </w:r>
      <w:r w:rsidR="00D10AFF" w:rsidRPr="00CD055F">
        <w:rPr>
          <w:rFonts w:ascii="Trebuchet MS" w:hAnsi="Trebuchet MS"/>
          <w:color w:val="000000" w:themeColor="text1"/>
          <w:lang w:val="ro-RO"/>
        </w:rPr>
        <w:t>plus</w:t>
      </w:r>
      <w:r w:rsidR="00E316D4" w:rsidRPr="00CD055F">
        <w:rPr>
          <w:rFonts w:ascii="Trebuchet MS" w:hAnsi="Trebuchet MS"/>
          <w:color w:val="000000" w:themeColor="text1"/>
          <w:lang w:val="ro-RO"/>
        </w:rPr>
        <w:t xml:space="preserve"> de</w:t>
      </w:r>
      <w:r w:rsidR="00D10AFF" w:rsidRPr="00CD055F">
        <w:rPr>
          <w:rFonts w:ascii="Trebuchet MS" w:hAnsi="Trebuchet MS"/>
          <w:color w:val="000000" w:themeColor="text1"/>
          <w:lang w:val="ro-RO"/>
        </w:rPr>
        <w:t xml:space="preserve"> valoare nu numai pentru </w:t>
      </w:r>
      <w:proofErr w:type="spellStart"/>
      <w:r w:rsidR="00D10AFF" w:rsidRPr="00CD055F">
        <w:rPr>
          <w:rFonts w:ascii="Trebuchet MS" w:hAnsi="Trebuchet MS"/>
          <w:color w:val="000000" w:themeColor="text1"/>
          <w:lang w:val="ro-RO"/>
        </w:rPr>
        <w:t>exploataţia</w:t>
      </w:r>
      <w:proofErr w:type="spellEnd"/>
      <w:r w:rsidR="00D10AFF" w:rsidRPr="00CD055F">
        <w:rPr>
          <w:rFonts w:ascii="Trebuchet MS" w:hAnsi="Trebuchet MS"/>
          <w:color w:val="000000" w:themeColor="text1"/>
          <w:lang w:val="ro-RO"/>
        </w:rPr>
        <w:t xml:space="preserve"> solicitantului ci </w:t>
      </w:r>
      <w:proofErr w:type="spellStart"/>
      <w:r w:rsidR="00D10AFF" w:rsidRPr="00CD055F">
        <w:rPr>
          <w:rFonts w:ascii="Trebuchet MS" w:hAnsi="Trebuchet MS"/>
          <w:color w:val="000000" w:themeColor="text1"/>
          <w:lang w:val="ro-RO"/>
        </w:rPr>
        <w:t>şi</w:t>
      </w:r>
      <w:proofErr w:type="spellEnd"/>
      <w:r w:rsidR="00D10AFF" w:rsidRPr="00CD055F">
        <w:rPr>
          <w:rFonts w:ascii="Trebuchet MS" w:hAnsi="Trebuchet MS"/>
          <w:color w:val="000000" w:themeColor="text1"/>
          <w:lang w:val="ro-RO"/>
        </w:rPr>
        <w:t xml:space="preserve"> pentru UAT-</w:t>
      </w:r>
      <w:proofErr w:type="spellStart"/>
      <w:r w:rsidR="00D10AFF" w:rsidRPr="00CD055F">
        <w:rPr>
          <w:rFonts w:ascii="Trebuchet MS" w:hAnsi="Trebuchet MS"/>
          <w:color w:val="000000" w:themeColor="text1"/>
          <w:lang w:val="ro-RO"/>
        </w:rPr>
        <w:t>ul</w:t>
      </w:r>
      <w:proofErr w:type="spellEnd"/>
      <w:r w:rsidR="00D10AFF" w:rsidRPr="00CD055F">
        <w:rPr>
          <w:rFonts w:ascii="Trebuchet MS" w:hAnsi="Trebuchet MS"/>
          <w:color w:val="000000" w:themeColor="text1"/>
          <w:lang w:val="ro-RO"/>
        </w:rPr>
        <w:t xml:space="preserve"> de </w:t>
      </w:r>
      <w:proofErr w:type="spellStart"/>
      <w:r w:rsidR="00D10AFF" w:rsidRPr="00CD055F">
        <w:rPr>
          <w:rFonts w:ascii="Trebuchet MS" w:hAnsi="Trebuchet MS"/>
          <w:color w:val="000000" w:themeColor="text1"/>
          <w:lang w:val="ro-RO"/>
        </w:rPr>
        <w:t>reşedinţă</w:t>
      </w:r>
      <w:proofErr w:type="spellEnd"/>
      <w:r w:rsidR="00D10AFF" w:rsidRPr="00CD055F">
        <w:rPr>
          <w:rFonts w:ascii="Trebuchet MS" w:hAnsi="Trebuchet MS"/>
          <w:color w:val="000000" w:themeColor="text1"/>
          <w:lang w:val="ro-RO"/>
        </w:rPr>
        <w:t xml:space="preserve">. </w:t>
      </w:r>
      <w:proofErr w:type="spellStart"/>
      <w:r w:rsidR="00D10AFF" w:rsidRPr="00CD055F">
        <w:rPr>
          <w:rFonts w:ascii="Trebuchet MS" w:hAnsi="Trebuchet MS"/>
          <w:color w:val="000000" w:themeColor="text1"/>
          <w:lang w:val="ro-RO"/>
        </w:rPr>
        <w:t>Investiţiile</w:t>
      </w:r>
      <w:proofErr w:type="spellEnd"/>
      <w:r w:rsidR="00D10AFF" w:rsidRPr="00CD055F">
        <w:rPr>
          <w:rFonts w:ascii="Trebuchet MS" w:hAnsi="Trebuchet MS"/>
          <w:color w:val="000000" w:themeColor="text1"/>
          <w:lang w:val="ro-RO"/>
        </w:rPr>
        <w:t xml:space="preserve"> în centre de colectare a laptelui se pot realiza pe teritoriul mai multor UAT</w:t>
      </w:r>
      <w:r w:rsidR="00CD055F" w:rsidRPr="00CD055F">
        <w:rPr>
          <w:rFonts w:ascii="Trebuchet MS" w:hAnsi="Trebuchet MS"/>
          <w:color w:val="000000" w:themeColor="text1"/>
          <w:lang w:val="ro-RO"/>
        </w:rPr>
        <w:t>-uri</w:t>
      </w:r>
      <w:r w:rsidR="00D10AFF" w:rsidRPr="00CD055F">
        <w:rPr>
          <w:rFonts w:ascii="Trebuchet MS" w:hAnsi="Trebuchet MS"/>
          <w:color w:val="000000" w:themeColor="text1"/>
          <w:lang w:val="ro-RO"/>
        </w:rPr>
        <w:t xml:space="preserve"> din teritoriul GAL Progressio. </w:t>
      </w:r>
      <w:r w:rsidR="00CD055F" w:rsidRPr="00CD055F">
        <w:rPr>
          <w:rFonts w:ascii="Trebuchet MS" w:hAnsi="Trebuchet MS"/>
          <w:color w:val="000000" w:themeColor="text1"/>
          <w:lang w:val="ro-RO"/>
        </w:rPr>
        <w:t>Mă</w:t>
      </w:r>
      <w:r w:rsidR="0014688C" w:rsidRPr="00CD055F">
        <w:rPr>
          <w:rFonts w:ascii="Trebuchet MS" w:hAnsi="Trebuchet MS"/>
          <w:color w:val="000000" w:themeColor="text1"/>
          <w:lang w:val="ro-RO"/>
        </w:rPr>
        <w:t xml:space="preserve">sura prevede crearea </w:t>
      </w:r>
      <w:r w:rsidR="00CD055F" w:rsidRPr="00CD055F">
        <w:rPr>
          <w:rFonts w:ascii="Trebuchet MS" w:hAnsi="Trebuchet MS"/>
          <w:color w:val="000000" w:themeColor="text1"/>
          <w:lang w:val="ro-RO"/>
        </w:rPr>
        <w:t xml:space="preserve">de </w:t>
      </w:r>
      <w:r w:rsidR="0014688C" w:rsidRPr="00CD055F">
        <w:rPr>
          <w:rFonts w:ascii="Trebuchet MS" w:hAnsi="Trebuchet MS"/>
          <w:color w:val="000000" w:themeColor="text1"/>
          <w:lang w:val="ro-RO"/>
        </w:rPr>
        <w:t>noi locuri de munca: beneficiarul este obligat prin activitatea</w:t>
      </w:r>
      <w:r w:rsidR="00CD055F" w:rsidRPr="00CD055F">
        <w:rPr>
          <w:rFonts w:ascii="Trebuchet MS" w:hAnsi="Trebuchet MS"/>
          <w:color w:val="000000" w:themeColor="text1"/>
          <w:lang w:val="ro-RO"/>
        </w:rPr>
        <w:t xml:space="preserve"> propusă să</w:t>
      </w:r>
      <w:r w:rsidR="00D516B3" w:rsidRPr="00CD055F">
        <w:rPr>
          <w:rFonts w:ascii="Trebuchet MS" w:hAnsi="Trebuchet MS"/>
          <w:color w:val="000000" w:themeColor="text1"/>
          <w:lang w:val="ro-RO"/>
        </w:rPr>
        <w:t xml:space="preserve"> creeze</w:t>
      </w:r>
      <w:r w:rsidR="00CD055F" w:rsidRPr="00CD055F">
        <w:rPr>
          <w:rFonts w:ascii="Trebuchet MS" w:hAnsi="Trebuchet MS"/>
          <w:color w:val="000000" w:themeColor="text1"/>
          <w:lang w:val="ro-RO"/>
        </w:rPr>
        <w:t xml:space="preserve"> cel puțin</w:t>
      </w:r>
      <w:r w:rsidR="006F3A2B" w:rsidRPr="00CD055F">
        <w:rPr>
          <w:rFonts w:ascii="Trebuchet MS" w:hAnsi="Trebuchet MS"/>
          <w:color w:val="000000" w:themeColor="text1"/>
          <w:lang w:val="ro-RO"/>
        </w:rPr>
        <w:t xml:space="preserve"> 1</w:t>
      </w:r>
      <w:r w:rsidR="00CD055F" w:rsidRPr="00CD055F">
        <w:rPr>
          <w:rFonts w:ascii="Trebuchet MS" w:hAnsi="Trebuchet MS"/>
          <w:color w:val="000000" w:themeColor="text1"/>
          <w:lang w:val="ro-RO"/>
        </w:rPr>
        <w:t xml:space="preserve"> loc de muncă pentru o investiț</w:t>
      </w:r>
      <w:r w:rsidR="00D10AFF" w:rsidRPr="00CD055F">
        <w:rPr>
          <w:rFonts w:ascii="Trebuchet MS" w:hAnsi="Trebuchet MS"/>
          <w:color w:val="000000" w:themeColor="text1"/>
          <w:lang w:val="ro-RO"/>
        </w:rPr>
        <w:t xml:space="preserve">ie de </w:t>
      </w:r>
      <w:r w:rsidR="00BD20AD">
        <w:rPr>
          <w:rFonts w:ascii="Trebuchet MS" w:hAnsi="Trebuchet MS"/>
          <w:color w:val="000000" w:themeColor="text1"/>
          <w:lang w:val="ro-RO"/>
        </w:rPr>
        <w:t xml:space="preserve"> 60.000 euro</w:t>
      </w:r>
      <w:r w:rsidR="00D10AFF" w:rsidRPr="00CD055F">
        <w:rPr>
          <w:rFonts w:ascii="Trebuchet MS" w:hAnsi="Trebuchet MS"/>
          <w:color w:val="000000" w:themeColor="text1"/>
          <w:lang w:val="ro-RO"/>
        </w:rPr>
        <w:t>.</w:t>
      </w:r>
    </w:p>
    <w:p w:rsidR="005A0C44" w:rsidRPr="00CD055F" w:rsidRDefault="005A0C44" w:rsidP="004E13A8">
      <w:pPr>
        <w:spacing w:after="0"/>
        <w:jc w:val="both"/>
        <w:rPr>
          <w:rFonts w:ascii="Trebuchet MS" w:hAnsi="Trebuchet MS"/>
          <w:color w:val="000000" w:themeColor="text1"/>
          <w:lang w:val="ro-RO"/>
        </w:rPr>
      </w:pPr>
    </w:p>
    <w:p w:rsidR="00E60899" w:rsidRPr="00374302" w:rsidRDefault="007019E9"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 xml:space="preserve">8. </w:t>
      </w:r>
      <w:r w:rsidR="00E60899" w:rsidRPr="00374302">
        <w:rPr>
          <w:rFonts w:ascii="Trebuchet MS" w:hAnsi="Trebuchet MS"/>
          <w:b/>
          <w:color w:val="000000" w:themeColor="text1"/>
          <w:lang w:val="ro-RO"/>
        </w:rPr>
        <w:t xml:space="preserve">Criterii de </w:t>
      </w:r>
      <w:proofErr w:type="spellStart"/>
      <w:r w:rsidR="00E60899" w:rsidRPr="00374302">
        <w:rPr>
          <w:rFonts w:ascii="Trebuchet MS" w:hAnsi="Trebuchet MS"/>
          <w:b/>
          <w:color w:val="000000" w:themeColor="text1"/>
          <w:lang w:val="ro-RO"/>
        </w:rPr>
        <w:t>selectie</w:t>
      </w:r>
      <w:proofErr w:type="spellEnd"/>
      <w:r w:rsidR="00D10AFF" w:rsidRPr="00374302">
        <w:rPr>
          <w:rFonts w:ascii="Trebuchet MS" w:hAnsi="Trebuchet MS"/>
          <w:b/>
          <w:color w:val="000000" w:themeColor="text1"/>
          <w:lang w:val="ro-RO"/>
        </w:rPr>
        <w:t>.</w:t>
      </w:r>
    </w:p>
    <w:p w:rsidR="00D10AFF" w:rsidRPr="00CD055F" w:rsidRDefault="00D10AFF" w:rsidP="004E13A8">
      <w:pPr>
        <w:pStyle w:val="ListParagraph"/>
        <w:widowControl w:val="0"/>
        <w:numPr>
          <w:ilvl w:val="0"/>
          <w:numId w:val="11"/>
        </w:numPr>
        <w:autoSpaceDE w:val="0"/>
        <w:autoSpaceDN w:val="0"/>
        <w:adjustRightInd w:val="0"/>
        <w:spacing w:after="0"/>
        <w:jc w:val="both"/>
        <w:rPr>
          <w:rFonts w:ascii="Trebuchet MS" w:hAnsi="Trebuchet MS" w:cs="Times New Roman"/>
          <w:color w:val="000000" w:themeColor="text1"/>
          <w:lang w:val="ro-RO"/>
        </w:rPr>
      </w:pPr>
      <w:r w:rsidRPr="00CD055F">
        <w:rPr>
          <w:rFonts w:ascii="Trebuchet MS" w:hAnsi="Trebuchet MS" w:cs="Calibri"/>
          <w:color w:val="000000" w:themeColor="text1"/>
          <w:lang w:val="ro-RO"/>
        </w:rPr>
        <w:t>Exploatația agricolă având dimensiunea economică între</w:t>
      </w:r>
      <w:r w:rsidR="00BD20AD">
        <w:rPr>
          <w:rFonts w:ascii="Trebuchet MS" w:hAnsi="Trebuchet MS" w:cs="Calibri"/>
          <w:color w:val="000000" w:themeColor="text1"/>
          <w:lang w:val="ro-RO"/>
        </w:rPr>
        <w:t>4.000</w:t>
      </w:r>
      <w:r w:rsidRPr="00CD055F">
        <w:rPr>
          <w:rFonts w:ascii="Trebuchet MS" w:hAnsi="Trebuchet MS" w:cs="Calibri"/>
          <w:color w:val="000000" w:themeColor="text1"/>
          <w:lang w:val="ro-RO"/>
        </w:rPr>
        <w:t>– 250.000 SO (valoarea producției standard).</w:t>
      </w:r>
    </w:p>
    <w:p w:rsidR="00FC7B40" w:rsidRPr="00CD055F" w:rsidRDefault="00FC7B40" w:rsidP="004E13A8">
      <w:pPr>
        <w:pStyle w:val="ListParagraph"/>
        <w:widowControl w:val="0"/>
        <w:numPr>
          <w:ilvl w:val="0"/>
          <w:numId w:val="11"/>
        </w:numPr>
        <w:autoSpaceDE w:val="0"/>
        <w:autoSpaceDN w:val="0"/>
        <w:adjustRightInd w:val="0"/>
        <w:spacing w:after="0"/>
        <w:jc w:val="both"/>
        <w:rPr>
          <w:rFonts w:ascii="Trebuchet MS" w:hAnsi="Trebuchet MS" w:cs="Times New Roman"/>
          <w:color w:val="000000" w:themeColor="text1"/>
          <w:lang w:val="ro-RO"/>
        </w:rPr>
      </w:pPr>
      <w:r w:rsidRPr="00CD055F">
        <w:rPr>
          <w:rFonts w:ascii="Trebuchet MS" w:hAnsi="Trebuchet MS" w:cs="Calibri"/>
          <w:color w:val="000000" w:themeColor="text1"/>
          <w:lang w:val="ro-RO"/>
        </w:rPr>
        <w:t>Raportul dint</w:t>
      </w:r>
      <w:r w:rsidR="00CD055F" w:rsidRPr="00CD055F">
        <w:rPr>
          <w:rFonts w:ascii="Trebuchet MS" w:hAnsi="Trebuchet MS" w:cs="Calibri"/>
          <w:color w:val="000000" w:themeColor="text1"/>
          <w:lang w:val="ro-RO"/>
        </w:rPr>
        <w:t>re valoarea solicitată a finanță</w:t>
      </w:r>
      <w:r w:rsidRPr="00CD055F">
        <w:rPr>
          <w:rFonts w:ascii="Trebuchet MS" w:hAnsi="Trebuchet MS" w:cs="Calibri"/>
          <w:color w:val="000000" w:themeColor="text1"/>
          <w:lang w:val="ro-RO"/>
        </w:rPr>
        <w:t>rii</w:t>
      </w:r>
      <w:r w:rsidR="00CD055F" w:rsidRPr="00CD055F">
        <w:rPr>
          <w:rFonts w:ascii="Trebuchet MS" w:hAnsi="Trebuchet MS" w:cs="Calibri"/>
          <w:color w:val="000000" w:themeColor="text1"/>
          <w:lang w:val="ro-RO"/>
        </w:rPr>
        <w:t xml:space="preserve"> ș</w:t>
      </w:r>
      <w:r w:rsidRPr="00CD055F">
        <w:rPr>
          <w:rFonts w:ascii="Trebuchet MS" w:hAnsi="Trebuchet MS" w:cs="Calibri"/>
          <w:color w:val="000000" w:themeColor="text1"/>
          <w:lang w:val="ro-RO"/>
        </w:rPr>
        <w:t>i SO-</w:t>
      </w:r>
      <w:proofErr w:type="spellStart"/>
      <w:r w:rsidRPr="00CD055F">
        <w:rPr>
          <w:rFonts w:ascii="Trebuchet MS" w:hAnsi="Trebuchet MS" w:cs="Calibri"/>
          <w:color w:val="000000" w:themeColor="text1"/>
          <w:lang w:val="ro-RO"/>
        </w:rPr>
        <w:t>ul</w:t>
      </w:r>
      <w:proofErr w:type="spellEnd"/>
      <w:r w:rsidRPr="00CD055F">
        <w:rPr>
          <w:rFonts w:ascii="Trebuchet MS" w:hAnsi="Trebuchet MS" w:cs="Calibri"/>
          <w:color w:val="000000" w:themeColor="text1"/>
          <w:lang w:val="ro-RO"/>
        </w:rPr>
        <w:t xml:space="preserve"> fermei.</w:t>
      </w:r>
    </w:p>
    <w:p w:rsidR="00D10AFF" w:rsidRPr="00CD055F" w:rsidRDefault="00D10AFF" w:rsidP="004E13A8">
      <w:pPr>
        <w:pStyle w:val="ListParagraph"/>
        <w:widowControl w:val="0"/>
        <w:numPr>
          <w:ilvl w:val="0"/>
          <w:numId w:val="11"/>
        </w:numPr>
        <w:autoSpaceDE w:val="0"/>
        <w:autoSpaceDN w:val="0"/>
        <w:adjustRightInd w:val="0"/>
        <w:spacing w:after="0"/>
        <w:jc w:val="both"/>
        <w:rPr>
          <w:rFonts w:ascii="Trebuchet MS" w:hAnsi="Trebuchet MS" w:cs="Times New Roman"/>
          <w:color w:val="000000" w:themeColor="text1"/>
          <w:lang w:val="ro-RO"/>
        </w:rPr>
      </w:pPr>
      <w:proofErr w:type="spellStart"/>
      <w:r w:rsidRPr="00CD055F">
        <w:rPr>
          <w:rFonts w:ascii="Trebuchet MS" w:hAnsi="Trebuchet MS"/>
          <w:color w:val="000000" w:themeColor="text1"/>
          <w:lang w:val="fr-FR"/>
        </w:rPr>
        <w:t>S</w:t>
      </w:r>
      <w:r w:rsidR="00CD055F" w:rsidRPr="00CD055F">
        <w:rPr>
          <w:rFonts w:ascii="Trebuchet MS" w:hAnsi="Trebuchet MS"/>
          <w:color w:val="000000" w:themeColor="text1"/>
          <w:lang w:val="fr-FR"/>
        </w:rPr>
        <w:t>uma</w:t>
      </w:r>
      <w:proofErr w:type="spellEnd"/>
      <w:r w:rsidR="00CD055F" w:rsidRPr="00CD055F">
        <w:rPr>
          <w:rFonts w:ascii="Trebuchet MS" w:hAnsi="Trebuchet MS"/>
          <w:color w:val="000000" w:themeColor="text1"/>
          <w:lang w:val="fr-FR"/>
        </w:rPr>
        <w:t xml:space="preserve"> </w:t>
      </w:r>
      <w:proofErr w:type="spellStart"/>
      <w:r w:rsidR="00CD055F" w:rsidRPr="00CD055F">
        <w:rPr>
          <w:rFonts w:ascii="Trebuchet MS" w:hAnsi="Trebuchet MS"/>
          <w:color w:val="000000" w:themeColor="text1"/>
          <w:lang w:val="fr-FR"/>
        </w:rPr>
        <w:t>nerambursabilă</w:t>
      </w:r>
      <w:proofErr w:type="spellEnd"/>
      <w:r w:rsidR="00CD055F" w:rsidRPr="00CD055F">
        <w:rPr>
          <w:rFonts w:ascii="Trebuchet MS" w:hAnsi="Trebuchet MS"/>
          <w:color w:val="000000" w:themeColor="text1"/>
          <w:lang w:val="fr-FR"/>
        </w:rPr>
        <w:t xml:space="preserve"> se </w:t>
      </w:r>
      <w:proofErr w:type="spellStart"/>
      <w:r w:rsidR="00CD055F" w:rsidRPr="00CD055F">
        <w:rPr>
          <w:rFonts w:ascii="Trebuchet MS" w:hAnsi="Trebuchet MS"/>
          <w:color w:val="000000" w:themeColor="text1"/>
          <w:lang w:val="fr-FR"/>
        </w:rPr>
        <w:t>acordată</w:t>
      </w:r>
      <w:proofErr w:type="spellEnd"/>
      <w:r w:rsidR="00CD055F" w:rsidRPr="00CD055F">
        <w:rPr>
          <w:rFonts w:ascii="Trebuchet MS" w:hAnsi="Trebuchet MS"/>
          <w:color w:val="000000" w:themeColor="text1"/>
          <w:lang w:val="fr-FR"/>
        </w:rPr>
        <w:t xml:space="preserve"> </w:t>
      </w:r>
      <w:proofErr w:type="spellStart"/>
      <w:r w:rsidR="00CD055F" w:rsidRPr="00CD055F">
        <w:rPr>
          <w:rFonts w:ascii="Trebuchet MS" w:hAnsi="Trebuchet MS"/>
          <w:color w:val="000000" w:themeColor="text1"/>
          <w:lang w:val="fr-FR"/>
        </w:rPr>
        <w:t>î</w:t>
      </w:r>
      <w:r w:rsidRPr="00CD055F">
        <w:rPr>
          <w:rFonts w:ascii="Trebuchet MS" w:hAnsi="Trebuchet MS"/>
          <w:color w:val="000000" w:themeColor="text1"/>
          <w:lang w:val="fr-FR"/>
        </w:rPr>
        <w:t>n</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mod</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prioritar</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celor</w:t>
      </w:r>
      <w:proofErr w:type="spellEnd"/>
      <w:r w:rsidRPr="00CD055F">
        <w:rPr>
          <w:rFonts w:ascii="Trebuchet MS" w:hAnsi="Trebuchet MS"/>
          <w:color w:val="000000" w:themeColor="text1"/>
          <w:lang w:val="fr-FR"/>
        </w:rPr>
        <w:t xml:space="preserve"> care vor </w:t>
      </w:r>
      <w:proofErr w:type="spellStart"/>
      <w:r w:rsidRPr="00CD055F">
        <w:rPr>
          <w:rFonts w:ascii="Trebuchet MS" w:hAnsi="Trebuchet MS"/>
          <w:color w:val="000000" w:themeColor="text1"/>
          <w:lang w:val="fr-FR"/>
        </w:rPr>
        <w:t>crea</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noi</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locuri</w:t>
      </w:r>
      <w:proofErr w:type="spellEnd"/>
      <w:r w:rsidRPr="00CD055F">
        <w:rPr>
          <w:rFonts w:ascii="Trebuchet MS" w:hAnsi="Trebuchet MS"/>
          <w:color w:val="000000" w:themeColor="text1"/>
          <w:lang w:val="fr-FR"/>
        </w:rPr>
        <w:t xml:space="preserve"> de </w:t>
      </w:r>
      <w:proofErr w:type="spellStart"/>
      <w:r w:rsidRPr="00CD055F">
        <w:rPr>
          <w:rFonts w:ascii="Trebuchet MS" w:hAnsi="Trebuchet MS"/>
          <w:color w:val="000000" w:themeColor="text1"/>
          <w:lang w:val="fr-FR"/>
        </w:rPr>
        <w:t>muncă</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astfe</w:t>
      </w:r>
      <w:r w:rsidR="00CD055F" w:rsidRPr="00CD055F">
        <w:rPr>
          <w:rFonts w:ascii="Trebuchet MS" w:hAnsi="Trebuchet MS"/>
          <w:color w:val="000000" w:themeColor="text1"/>
          <w:lang w:val="fr-FR"/>
        </w:rPr>
        <w:t>l</w:t>
      </w:r>
      <w:proofErr w:type="spellEnd"/>
      <w:r w:rsidR="00CD055F" w:rsidRPr="00CD055F">
        <w:rPr>
          <w:rFonts w:ascii="Trebuchet MS" w:hAnsi="Trebuchet MS"/>
          <w:color w:val="000000" w:themeColor="text1"/>
          <w:lang w:val="fr-FR"/>
        </w:rPr>
        <w:t xml:space="preserve">: Minimum 1 </w:t>
      </w:r>
      <w:proofErr w:type="spellStart"/>
      <w:r w:rsidR="00CD055F" w:rsidRPr="00CD055F">
        <w:rPr>
          <w:rFonts w:ascii="Trebuchet MS" w:hAnsi="Trebuchet MS"/>
          <w:color w:val="000000" w:themeColor="text1"/>
          <w:lang w:val="fr-FR"/>
        </w:rPr>
        <w:t>loc</w:t>
      </w:r>
      <w:proofErr w:type="spellEnd"/>
      <w:r w:rsidR="00CD055F" w:rsidRPr="00CD055F">
        <w:rPr>
          <w:rFonts w:ascii="Trebuchet MS" w:hAnsi="Trebuchet MS"/>
          <w:color w:val="000000" w:themeColor="text1"/>
          <w:lang w:val="fr-FR"/>
        </w:rPr>
        <w:t xml:space="preserve"> de </w:t>
      </w:r>
      <w:proofErr w:type="spellStart"/>
      <w:r w:rsidR="00CD055F" w:rsidRPr="00CD055F">
        <w:rPr>
          <w:rFonts w:ascii="Trebuchet MS" w:hAnsi="Trebuchet MS"/>
          <w:color w:val="000000" w:themeColor="text1"/>
          <w:lang w:val="fr-FR"/>
        </w:rPr>
        <w:t>muncă</w:t>
      </w:r>
      <w:proofErr w:type="spellEnd"/>
      <w:r w:rsidR="00CD055F" w:rsidRPr="00CD055F">
        <w:rPr>
          <w:rFonts w:ascii="Trebuchet MS" w:hAnsi="Trebuchet MS"/>
          <w:color w:val="000000" w:themeColor="text1"/>
          <w:lang w:val="fr-FR"/>
        </w:rPr>
        <w:t xml:space="preserve"> </w:t>
      </w:r>
      <w:proofErr w:type="spellStart"/>
      <w:r w:rsidR="00CD055F" w:rsidRPr="00CD055F">
        <w:rPr>
          <w:rFonts w:ascii="Trebuchet MS" w:hAnsi="Trebuchet MS"/>
          <w:color w:val="000000" w:themeColor="text1"/>
          <w:lang w:val="fr-FR"/>
        </w:rPr>
        <w:t>creat</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pentru</w:t>
      </w:r>
      <w:proofErr w:type="spellEnd"/>
      <w:r w:rsidRPr="00CD055F">
        <w:rPr>
          <w:rFonts w:ascii="Trebuchet MS" w:hAnsi="Trebuchet MS"/>
          <w:color w:val="000000" w:themeColor="text1"/>
          <w:lang w:val="fr-FR"/>
        </w:rPr>
        <w:t xml:space="preserve"> o </w:t>
      </w:r>
      <w:proofErr w:type="spellStart"/>
      <w:r w:rsidRPr="00CD055F">
        <w:rPr>
          <w:rFonts w:ascii="Trebuchet MS" w:hAnsi="Trebuchet MS"/>
          <w:color w:val="000000" w:themeColor="text1"/>
          <w:lang w:val="fr-FR"/>
        </w:rPr>
        <w:t>investitie</w:t>
      </w:r>
      <w:proofErr w:type="spellEnd"/>
      <w:r w:rsidRPr="00CD055F">
        <w:rPr>
          <w:rFonts w:ascii="Trebuchet MS" w:hAnsi="Trebuchet MS"/>
          <w:color w:val="000000" w:themeColor="text1"/>
          <w:lang w:val="fr-FR"/>
        </w:rPr>
        <w:t xml:space="preserve"> de </w:t>
      </w:r>
      <w:r w:rsidR="00BD20AD">
        <w:rPr>
          <w:rFonts w:ascii="Trebuchet MS" w:hAnsi="Trebuchet MS"/>
          <w:color w:val="000000" w:themeColor="text1"/>
          <w:lang w:val="fr-FR"/>
        </w:rPr>
        <w:t xml:space="preserve"> 60.000 euro</w:t>
      </w:r>
      <w:r w:rsidRPr="00CD055F">
        <w:rPr>
          <w:rFonts w:ascii="Trebuchet MS" w:hAnsi="Trebuchet MS"/>
          <w:color w:val="000000" w:themeColor="text1"/>
          <w:lang w:val="fr-FR"/>
        </w:rPr>
        <w:t>.</w:t>
      </w:r>
    </w:p>
    <w:p w:rsidR="00FC7B40" w:rsidRPr="00CD055F" w:rsidRDefault="00CD055F" w:rsidP="004E13A8">
      <w:pPr>
        <w:pStyle w:val="ListParagraph"/>
        <w:numPr>
          <w:ilvl w:val="0"/>
          <w:numId w:val="11"/>
        </w:numPr>
        <w:spacing w:after="0"/>
        <w:jc w:val="both"/>
        <w:rPr>
          <w:rFonts w:ascii="Trebuchet MS" w:hAnsi="Trebuchet MS" w:cs="Helvetica"/>
          <w:bCs/>
          <w:color w:val="000000" w:themeColor="text1"/>
          <w:lang w:val="ro-RO"/>
        </w:rPr>
      </w:pPr>
      <w:r w:rsidRPr="00CD055F">
        <w:rPr>
          <w:rFonts w:ascii="Trebuchet MS" w:hAnsi="Trebuchet MS" w:cs="Helvetica"/>
          <w:bCs/>
          <w:color w:val="000000" w:themeColor="text1"/>
          <w:lang w:val="ro-RO"/>
        </w:rPr>
        <w:t>Obiectivul specific al acțiunii integrează</w:t>
      </w:r>
      <w:r w:rsidR="00FC7B40" w:rsidRPr="00CD055F">
        <w:rPr>
          <w:rFonts w:ascii="Trebuchet MS" w:hAnsi="Trebuchet MS" w:cs="Helvetica"/>
          <w:bCs/>
          <w:color w:val="000000" w:themeColor="text1"/>
          <w:lang w:val="ro-RO"/>
        </w:rPr>
        <w:t xml:space="preserve"> probleme de mediu.</w:t>
      </w:r>
    </w:p>
    <w:p w:rsidR="00E723D6" w:rsidRDefault="00FC7B40" w:rsidP="004E13A8">
      <w:pPr>
        <w:pStyle w:val="ListParagraph"/>
        <w:numPr>
          <w:ilvl w:val="0"/>
          <w:numId w:val="11"/>
        </w:numPr>
        <w:spacing w:after="0"/>
        <w:jc w:val="both"/>
        <w:rPr>
          <w:rFonts w:ascii="Trebuchet MS" w:hAnsi="Trebuchet MS" w:cs="Helvetica"/>
          <w:bCs/>
          <w:color w:val="000000" w:themeColor="text1"/>
          <w:lang w:val="ro-RO"/>
        </w:rPr>
      </w:pPr>
      <w:r w:rsidRPr="00CD055F">
        <w:rPr>
          <w:rFonts w:ascii="Trebuchet MS" w:hAnsi="Trebuchet MS" w:cs="Helvetica"/>
          <w:bCs/>
          <w:color w:val="000000" w:themeColor="text1"/>
          <w:lang w:val="ro-RO"/>
        </w:rPr>
        <w:t xml:space="preserve">Principiul lanțurilor alimentare, respectiv integrarea producției agricole primare cu procesarea și/sau comercializarea. </w:t>
      </w:r>
    </w:p>
    <w:p w:rsidR="005A0C44" w:rsidRDefault="005A0C44" w:rsidP="004E13A8">
      <w:pPr>
        <w:pStyle w:val="ListParagraph"/>
        <w:numPr>
          <w:ilvl w:val="0"/>
          <w:numId w:val="11"/>
        </w:numPr>
        <w:spacing w:after="0"/>
        <w:jc w:val="both"/>
        <w:rPr>
          <w:rFonts w:ascii="Trebuchet MS" w:hAnsi="Trebuchet MS" w:cs="Helvetica"/>
          <w:bCs/>
          <w:color w:val="000000" w:themeColor="text1"/>
          <w:lang w:val="ro-RO"/>
        </w:rPr>
      </w:pPr>
      <w:r>
        <w:rPr>
          <w:rFonts w:ascii="Trebuchet MS" w:hAnsi="Trebuchet MS" w:cs="Helvetica"/>
          <w:bCs/>
          <w:color w:val="000000" w:themeColor="text1"/>
          <w:lang w:val="ro-RO"/>
        </w:rPr>
        <w:t>Membru al unei forme asociative în agricultură cu punctaj suplimentar în cazul în care forma asociativă a obținut o finanțare în cadrul măsurii M10.</w:t>
      </w:r>
    </w:p>
    <w:p w:rsidR="00AA56E5" w:rsidRDefault="00AA56E5" w:rsidP="004E13A8">
      <w:pPr>
        <w:pStyle w:val="ListParagraph"/>
        <w:numPr>
          <w:ilvl w:val="0"/>
          <w:numId w:val="11"/>
        </w:numPr>
        <w:spacing w:after="0"/>
        <w:jc w:val="both"/>
        <w:rPr>
          <w:rFonts w:ascii="Trebuchet MS" w:hAnsi="Trebuchet MS" w:cs="Helvetica"/>
          <w:bCs/>
          <w:color w:val="000000" w:themeColor="text1"/>
          <w:lang w:val="ro-RO"/>
        </w:rPr>
      </w:pPr>
      <w:r>
        <w:rPr>
          <w:rFonts w:ascii="Trebuchet MS" w:hAnsi="Trebuchet MS" w:cs="Helvetica"/>
          <w:bCs/>
          <w:color w:val="000000" w:themeColor="text1"/>
          <w:lang w:val="ro-RO"/>
        </w:rPr>
        <w:t xml:space="preserve">Solicitantul are vârsta </w:t>
      </w:r>
      <w:r w:rsidR="00E2421B">
        <w:rPr>
          <w:rFonts w:ascii="Trebuchet MS" w:hAnsi="Trebuchet MS" w:cs="Helvetica"/>
          <w:bCs/>
          <w:color w:val="000000" w:themeColor="text1"/>
          <w:lang w:val="ro-RO"/>
        </w:rPr>
        <w:t>de max.</w:t>
      </w:r>
      <w:r>
        <w:rPr>
          <w:rFonts w:ascii="Trebuchet MS" w:hAnsi="Trebuchet MS" w:cs="Helvetica"/>
          <w:bCs/>
          <w:color w:val="000000" w:themeColor="text1"/>
          <w:lang w:val="ro-RO"/>
        </w:rPr>
        <w:t xml:space="preserve"> 40 de ani în momentul depunerii cererii de finanțare</w:t>
      </w:r>
    </w:p>
    <w:p w:rsidR="00AA56E5" w:rsidRDefault="00AA56E5" w:rsidP="004E13A8">
      <w:pPr>
        <w:pStyle w:val="ListParagraph"/>
        <w:numPr>
          <w:ilvl w:val="0"/>
          <w:numId w:val="11"/>
        </w:numPr>
        <w:spacing w:after="0"/>
        <w:jc w:val="both"/>
        <w:rPr>
          <w:rFonts w:ascii="Trebuchet MS" w:hAnsi="Trebuchet MS" w:cs="Helvetica"/>
          <w:bCs/>
          <w:color w:val="000000" w:themeColor="text1"/>
          <w:lang w:val="ro-RO"/>
        </w:rPr>
      </w:pPr>
      <w:r>
        <w:rPr>
          <w:rFonts w:ascii="Trebuchet MS" w:hAnsi="Trebuchet MS" w:cs="Helvetica"/>
          <w:bCs/>
          <w:color w:val="000000" w:themeColor="text1"/>
          <w:lang w:val="ro-RO"/>
        </w:rPr>
        <w:t xml:space="preserve">Solicitantul este o persoană </w:t>
      </w:r>
      <w:r w:rsidR="00F924C5">
        <w:rPr>
          <w:rFonts w:ascii="Trebuchet MS" w:hAnsi="Trebuchet MS" w:cs="Helvetica"/>
          <w:bCs/>
          <w:color w:val="000000" w:themeColor="text1"/>
          <w:lang w:val="ro-RO"/>
        </w:rPr>
        <w:t xml:space="preserve">de sex </w:t>
      </w:r>
      <w:r>
        <w:rPr>
          <w:rFonts w:ascii="Trebuchet MS" w:hAnsi="Trebuchet MS" w:cs="Helvetica"/>
          <w:bCs/>
          <w:color w:val="000000" w:themeColor="text1"/>
          <w:lang w:val="ro-RO"/>
        </w:rPr>
        <w:t>feminin</w:t>
      </w:r>
    </w:p>
    <w:p w:rsidR="005A0C44" w:rsidRPr="00CD055F" w:rsidRDefault="005A0C44" w:rsidP="005A0C44">
      <w:pPr>
        <w:pStyle w:val="ListParagraph"/>
        <w:spacing w:after="0"/>
        <w:jc w:val="both"/>
        <w:rPr>
          <w:rFonts w:ascii="Trebuchet MS" w:hAnsi="Trebuchet MS" w:cs="Helvetica"/>
          <w:bCs/>
          <w:color w:val="000000" w:themeColor="text1"/>
          <w:lang w:val="ro-RO"/>
        </w:rPr>
      </w:pPr>
    </w:p>
    <w:p w:rsidR="00E60899" w:rsidRPr="00374302" w:rsidRDefault="007019E9"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 xml:space="preserve">9. </w:t>
      </w:r>
      <w:r w:rsidR="00D2531F" w:rsidRPr="00374302">
        <w:rPr>
          <w:rFonts w:ascii="Trebuchet MS" w:hAnsi="Trebuchet MS"/>
          <w:b/>
          <w:color w:val="000000" w:themeColor="text1"/>
          <w:lang w:val="ro-RO"/>
        </w:rPr>
        <w:t>Sume (</w:t>
      </w:r>
      <w:r w:rsidR="009220A1">
        <w:rPr>
          <w:rFonts w:ascii="Trebuchet MS" w:hAnsi="Trebuchet MS"/>
          <w:b/>
          <w:color w:val="000000" w:themeColor="text1"/>
          <w:lang w:val="ro-RO"/>
        </w:rPr>
        <w:t>aplicabile) ș</w:t>
      </w:r>
      <w:r w:rsidR="00E60899" w:rsidRPr="00374302">
        <w:rPr>
          <w:rFonts w:ascii="Trebuchet MS" w:hAnsi="Trebuchet MS"/>
          <w:b/>
          <w:color w:val="000000" w:themeColor="text1"/>
          <w:lang w:val="ro-RO"/>
        </w:rPr>
        <w:t>i rata sprijinului</w:t>
      </w:r>
    </w:p>
    <w:p w:rsidR="00022B0D" w:rsidRPr="005A0C44" w:rsidRDefault="00022B0D" w:rsidP="00544071">
      <w:pPr>
        <w:pStyle w:val="ListParagraph"/>
        <w:numPr>
          <w:ilvl w:val="0"/>
          <w:numId w:val="13"/>
        </w:numPr>
        <w:jc w:val="both"/>
        <w:rPr>
          <w:rFonts w:ascii="Trebuchet MS" w:hAnsi="Trebuchet MS"/>
          <w:lang w:val="ro-RO"/>
        </w:rPr>
      </w:pPr>
      <w:proofErr w:type="spellStart"/>
      <w:r w:rsidRPr="005A0C44">
        <w:rPr>
          <w:rFonts w:ascii="Trebuchet MS" w:hAnsi="Trebuchet MS"/>
          <w:lang w:val="ro-RO"/>
        </w:rPr>
        <w:lastRenderedPageBreak/>
        <w:t>Intensitatatea</w:t>
      </w:r>
      <w:proofErr w:type="spellEnd"/>
      <w:r w:rsidRPr="005A0C44">
        <w:rPr>
          <w:rFonts w:ascii="Trebuchet MS" w:hAnsi="Trebuchet MS"/>
          <w:lang w:val="ro-RO"/>
        </w:rPr>
        <w:t xml:space="preserve"> sprijinului </w:t>
      </w:r>
      <w:r w:rsidR="005A0C44" w:rsidRPr="005A0C44">
        <w:rPr>
          <w:rFonts w:ascii="Trebuchet MS" w:hAnsi="Trebuchet MS"/>
          <w:lang w:val="ro-RO"/>
        </w:rPr>
        <w:t>este</w:t>
      </w:r>
      <w:r w:rsidRPr="005A0C44">
        <w:rPr>
          <w:rFonts w:ascii="Trebuchet MS" w:hAnsi="Trebuchet MS"/>
          <w:lang w:val="ro-RO"/>
        </w:rPr>
        <w:t xml:space="preserve"> de 50%</w:t>
      </w:r>
      <w:r w:rsidR="005A0C44" w:rsidRPr="005A0C44">
        <w:rPr>
          <w:rFonts w:ascii="Trebuchet MS" w:hAnsi="Trebuchet MS"/>
          <w:lang w:val="ro-RO"/>
        </w:rPr>
        <w:t>, 70%, 90% astfel: începe de la 50%</w:t>
      </w:r>
      <w:r w:rsidRPr="005A0C44">
        <w:rPr>
          <w:rFonts w:ascii="Trebuchet MS" w:hAnsi="Trebuchet MS"/>
          <w:lang w:val="ro-RO"/>
        </w:rPr>
        <w:t xml:space="preserve"> din cheltuielile eligibile a</w:t>
      </w:r>
      <w:r w:rsidR="00D870AE" w:rsidRPr="005A0C44">
        <w:rPr>
          <w:rFonts w:ascii="Trebuchet MS" w:hAnsi="Trebuchet MS"/>
          <w:lang w:val="ro-RO"/>
        </w:rPr>
        <w:t>le</w:t>
      </w:r>
      <w:r w:rsidRPr="005A0C44">
        <w:rPr>
          <w:rFonts w:ascii="Trebuchet MS" w:hAnsi="Trebuchet MS"/>
          <w:lang w:val="ro-RO"/>
        </w:rPr>
        <w:t xml:space="preserve"> proiectului</w:t>
      </w:r>
      <w:r w:rsidR="00B92D85" w:rsidRPr="005A0C44">
        <w:rPr>
          <w:rFonts w:ascii="Trebuchet MS" w:hAnsi="Trebuchet MS"/>
          <w:lang w:val="ro-RO"/>
        </w:rPr>
        <w:t>,</w:t>
      </w:r>
      <w:r w:rsidRPr="005A0C44">
        <w:rPr>
          <w:rFonts w:ascii="Trebuchet MS" w:hAnsi="Trebuchet MS"/>
          <w:lang w:val="ro-RO"/>
        </w:rPr>
        <w:t xml:space="preserve"> </w:t>
      </w:r>
      <w:r w:rsidRPr="005A0C44">
        <w:rPr>
          <w:rFonts w:ascii="PalatinoLinotype" w:hAnsi="PalatinoLinotype" w:cs="PalatinoLinotype"/>
          <w:lang w:val="ro-RO"/>
        </w:rPr>
        <w:t>care pot crește cu 20% cu condiția ca ajutorul maxim combinat să nu depășească 90% pentru:</w:t>
      </w:r>
    </w:p>
    <w:p w:rsidR="00022B0D" w:rsidRPr="00B87F46" w:rsidRDefault="00022B0D" w:rsidP="004E13A8">
      <w:pPr>
        <w:pStyle w:val="ListParagraph"/>
        <w:numPr>
          <w:ilvl w:val="1"/>
          <w:numId w:val="13"/>
        </w:numPr>
        <w:jc w:val="both"/>
        <w:rPr>
          <w:rFonts w:ascii="Trebuchet MS" w:hAnsi="Trebuchet MS"/>
          <w:lang w:val="ro-RO"/>
        </w:rPr>
      </w:pPr>
      <w:r w:rsidRPr="00B87F46">
        <w:rPr>
          <w:rFonts w:ascii="Trebuchet MS" w:hAnsi="Trebuchet MS"/>
          <w:lang w:val="ro-RO"/>
        </w:rPr>
        <w:t>Fermierii tineri așa cum sunt definiți de Reglementarea EAFRD sau cei care deja sunt organizați cu cinci</w:t>
      </w:r>
      <w:r w:rsidR="00D870AE" w:rsidRPr="00B87F46">
        <w:rPr>
          <w:rFonts w:ascii="Trebuchet MS" w:hAnsi="Trebuchet MS"/>
          <w:lang w:val="ro-RO"/>
        </w:rPr>
        <w:t xml:space="preserve"> ani</w:t>
      </w:r>
      <w:r w:rsidRPr="00B87F46">
        <w:rPr>
          <w:rFonts w:ascii="Trebuchet MS" w:hAnsi="Trebuchet MS"/>
          <w:lang w:val="ro-RO"/>
        </w:rPr>
        <w:t xml:space="preserve"> înainte de solicitarea ajutorului</w:t>
      </w:r>
      <w:r w:rsidR="009220A1" w:rsidRPr="00B87F46">
        <w:rPr>
          <w:rFonts w:ascii="Trebuchet MS" w:hAnsi="Trebuchet MS"/>
          <w:lang w:val="ro-RO"/>
        </w:rPr>
        <w:t>;</w:t>
      </w:r>
    </w:p>
    <w:p w:rsidR="009220A1" w:rsidRDefault="009220A1" w:rsidP="004E13A8">
      <w:pPr>
        <w:pStyle w:val="ListParagraph"/>
        <w:numPr>
          <w:ilvl w:val="1"/>
          <w:numId w:val="13"/>
        </w:numPr>
        <w:jc w:val="both"/>
        <w:rPr>
          <w:rFonts w:ascii="Trebuchet MS" w:hAnsi="Trebuchet MS"/>
          <w:lang w:val="en-GB"/>
        </w:rPr>
      </w:pPr>
      <w:proofErr w:type="spellStart"/>
      <w:r w:rsidRPr="009220A1">
        <w:rPr>
          <w:rFonts w:ascii="Trebuchet MS" w:hAnsi="Trebuchet MS"/>
          <w:lang w:val="en-GB"/>
        </w:rPr>
        <w:t>Investiții</w:t>
      </w:r>
      <w:proofErr w:type="spellEnd"/>
      <w:r w:rsidRPr="009220A1">
        <w:rPr>
          <w:rFonts w:ascii="Trebuchet MS" w:hAnsi="Trebuchet MS"/>
          <w:lang w:val="en-GB"/>
        </w:rPr>
        <w:t xml:space="preserve"> </w:t>
      </w:r>
      <w:proofErr w:type="spellStart"/>
      <w:r w:rsidRPr="009220A1">
        <w:rPr>
          <w:rFonts w:ascii="Trebuchet MS" w:hAnsi="Trebuchet MS"/>
          <w:lang w:val="en-GB"/>
        </w:rPr>
        <w:t>colective</w:t>
      </w:r>
      <w:proofErr w:type="spellEnd"/>
      <w:r w:rsidRPr="009220A1">
        <w:rPr>
          <w:rFonts w:ascii="Trebuchet MS" w:hAnsi="Trebuchet MS"/>
          <w:lang w:val="en-GB"/>
        </w:rPr>
        <w:t xml:space="preserve"> </w:t>
      </w:r>
      <w:proofErr w:type="spellStart"/>
      <w:r w:rsidRPr="009220A1">
        <w:rPr>
          <w:rFonts w:ascii="Trebuchet MS" w:hAnsi="Trebuchet MS"/>
          <w:lang w:val="en-GB"/>
        </w:rPr>
        <w:t>și</w:t>
      </w:r>
      <w:proofErr w:type="spellEnd"/>
      <w:r w:rsidRPr="009220A1">
        <w:rPr>
          <w:rFonts w:ascii="Trebuchet MS" w:hAnsi="Trebuchet MS"/>
          <w:lang w:val="en-GB"/>
        </w:rPr>
        <w:t xml:space="preserve"> </w:t>
      </w:r>
      <w:proofErr w:type="spellStart"/>
      <w:r w:rsidRPr="009220A1">
        <w:rPr>
          <w:rFonts w:ascii="Trebuchet MS" w:hAnsi="Trebuchet MS"/>
          <w:lang w:val="en-GB"/>
        </w:rPr>
        <w:t>proiecte</w:t>
      </w:r>
      <w:proofErr w:type="spellEnd"/>
      <w:r w:rsidRPr="009220A1">
        <w:rPr>
          <w:rFonts w:ascii="Trebuchet MS" w:hAnsi="Trebuchet MS"/>
          <w:lang w:val="en-GB"/>
        </w:rPr>
        <w:t xml:space="preserve"> integrate </w:t>
      </w:r>
      <w:proofErr w:type="spellStart"/>
      <w:r w:rsidRPr="009220A1">
        <w:rPr>
          <w:rFonts w:ascii="Trebuchet MS" w:hAnsi="Trebuchet MS"/>
          <w:lang w:val="en-GB"/>
        </w:rPr>
        <w:t>inclusiv</w:t>
      </w:r>
      <w:proofErr w:type="spellEnd"/>
      <w:r w:rsidRPr="009220A1">
        <w:rPr>
          <w:rFonts w:ascii="Trebuchet MS" w:hAnsi="Trebuchet MS"/>
          <w:lang w:val="en-GB"/>
        </w:rPr>
        <w:t xml:space="preserve"> </w:t>
      </w:r>
      <w:proofErr w:type="spellStart"/>
      <w:r w:rsidRPr="009220A1">
        <w:rPr>
          <w:rFonts w:ascii="Trebuchet MS" w:hAnsi="Trebuchet MS"/>
          <w:lang w:val="en-GB"/>
        </w:rPr>
        <w:t>cele</w:t>
      </w:r>
      <w:proofErr w:type="spellEnd"/>
      <w:r w:rsidRPr="009220A1">
        <w:rPr>
          <w:rFonts w:ascii="Trebuchet MS" w:hAnsi="Trebuchet MS"/>
          <w:lang w:val="en-GB"/>
        </w:rPr>
        <w:t xml:space="preserve"> legate de o </w:t>
      </w:r>
      <w:proofErr w:type="spellStart"/>
      <w:r w:rsidRPr="009220A1">
        <w:rPr>
          <w:rFonts w:ascii="Trebuchet MS" w:hAnsi="Trebuchet MS"/>
          <w:lang w:val="en-GB"/>
        </w:rPr>
        <w:t>fuziune</w:t>
      </w:r>
      <w:proofErr w:type="spellEnd"/>
      <w:r w:rsidRPr="009220A1">
        <w:rPr>
          <w:rFonts w:ascii="Trebuchet MS" w:hAnsi="Trebuchet MS"/>
          <w:lang w:val="en-GB"/>
        </w:rPr>
        <w:t xml:space="preserve"> a </w:t>
      </w:r>
      <w:proofErr w:type="spellStart"/>
      <w:r w:rsidRPr="009220A1">
        <w:rPr>
          <w:rFonts w:ascii="Trebuchet MS" w:hAnsi="Trebuchet MS"/>
          <w:lang w:val="en-GB"/>
        </w:rPr>
        <w:t>organizațiilor</w:t>
      </w:r>
      <w:proofErr w:type="spellEnd"/>
      <w:r w:rsidRPr="009220A1">
        <w:rPr>
          <w:rFonts w:ascii="Trebuchet MS" w:hAnsi="Trebuchet MS"/>
          <w:lang w:val="en-GB"/>
        </w:rPr>
        <w:t xml:space="preserve"> </w:t>
      </w:r>
      <w:proofErr w:type="spellStart"/>
      <w:r w:rsidRPr="009220A1">
        <w:rPr>
          <w:rFonts w:ascii="Trebuchet MS" w:hAnsi="Trebuchet MS"/>
          <w:lang w:val="en-GB"/>
        </w:rPr>
        <w:t>producătoare</w:t>
      </w:r>
      <w:proofErr w:type="spellEnd"/>
      <w:r>
        <w:rPr>
          <w:rFonts w:ascii="Trebuchet MS" w:hAnsi="Trebuchet MS"/>
          <w:lang w:val="en-GB"/>
        </w:rPr>
        <w:t>;</w:t>
      </w:r>
    </w:p>
    <w:p w:rsidR="009220A1" w:rsidRDefault="009220A1" w:rsidP="004E13A8">
      <w:pPr>
        <w:pStyle w:val="ListParagraph"/>
        <w:numPr>
          <w:ilvl w:val="1"/>
          <w:numId w:val="13"/>
        </w:numPr>
        <w:jc w:val="both"/>
        <w:rPr>
          <w:rFonts w:ascii="Trebuchet MS" w:hAnsi="Trebuchet MS"/>
          <w:lang w:val="fr-FR"/>
        </w:rPr>
      </w:pPr>
      <w:r w:rsidRPr="009220A1">
        <w:rPr>
          <w:rFonts w:ascii="Trebuchet MS" w:hAnsi="Trebuchet MS"/>
          <w:lang w:val="fr-FR"/>
        </w:rPr>
        <w:t xml:space="preserve">Zone care </w:t>
      </w:r>
      <w:proofErr w:type="spellStart"/>
      <w:r w:rsidRPr="009220A1">
        <w:rPr>
          <w:rFonts w:ascii="Trebuchet MS" w:hAnsi="Trebuchet MS"/>
          <w:lang w:val="fr-FR"/>
        </w:rPr>
        <w:t>sunt</w:t>
      </w:r>
      <w:proofErr w:type="spellEnd"/>
      <w:r w:rsidRPr="009220A1">
        <w:rPr>
          <w:rFonts w:ascii="Trebuchet MS" w:hAnsi="Trebuchet MS"/>
          <w:lang w:val="fr-FR"/>
        </w:rPr>
        <w:t xml:space="preserve"> </w:t>
      </w:r>
      <w:proofErr w:type="spellStart"/>
      <w:r w:rsidRPr="009220A1">
        <w:rPr>
          <w:rFonts w:ascii="Trebuchet MS" w:hAnsi="Trebuchet MS"/>
          <w:lang w:val="fr-FR"/>
        </w:rPr>
        <w:t>limitate</w:t>
      </w:r>
      <w:proofErr w:type="spellEnd"/>
      <w:r w:rsidRPr="009220A1">
        <w:rPr>
          <w:rFonts w:ascii="Trebuchet MS" w:hAnsi="Trebuchet MS"/>
          <w:lang w:val="fr-FR"/>
        </w:rPr>
        <w:t xml:space="preserve"> </w:t>
      </w:r>
      <w:proofErr w:type="spellStart"/>
      <w:r w:rsidRPr="009220A1">
        <w:rPr>
          <w:rFonts w:ascii="Trebuchet MS" w:hAnsi="Trebuchet MS"/>
          <w:lang w:val="fr-FR"/>
        </w:rPr>
        <w:t>natural</w:t>
      </w:r>
      <w:proofErr w:type="spellEnd"/>
      <w:r w:rsidRPr="009220A1">
        <w:rPr>
          <w:rFonts w:ascii="Trebuchet MS" w:hAnsi="Trebuchet MS"/>
          <w:lang w:val="fr-FR"/>
        </w:rPr>
        <w:t xml:space="preserve"> </w:t>
      </w:r>
      <w:proofErr w:type="spellStart"/>
      <w:r w:rsidRPr="009220A1">
        <w:rPr>
          <w:rFonts w:ascii="Trebuchet MS" w:hAnsi="Trebuchet MS"/>
          <w:lang w:val="fr-FR"/>
        </w:rPr>
        <w:t>sau</w:t>
      </w:r>
      <w:proofErr w:type="spellEnd"/>
      <w:r w:rsidRPr="009220A1">
        <w:rPr>
          <w:rFonts w:ascii="Trebuchet MS" w:hAnsi="Trebuchet MS"/>
          <w:lang w:val="fr-FR"/>
        </w:rPr>
        <w:t xml:space="preserve"> au </w:t>
      </w:r>
      <w:proofErr w:type="spellStart"/>
      <w:r w:rsidRPr="009220A1">
        <w:rPr>
          <w:rFonts w:ascii="Trebuchet MS" w:hAnsi="Trebuchet MS"/>
          <w:lang w:val="fr-FR"/>
        </w:rPr>
        <w:t>alte</w:t>
      </w:r>
      <w:proofErr w:type="spellEnd"/>
      <w:r w:rsidRPr="009220A1">
        <w:rPr>
          <w:rFonts w:ascii="Trebuchet MS" w:hAnsi="Trebuchet MS"/>
          <w:lang w:val="fr-FR"/>
        </w:rPr>
        <w:t xml:space="preserve"> </w:t>
      </w:r>
      <w:proofErr w:type="spellStart"/>
      <w:r w:rsidRPr="009220A1">
        <w:rPr>
          <w:rFonts w:ascii="Trebuchet MS" w:hAnsi="Trebuchet MS"/>
          <w:lang w:val="fr-FR"/>
        </w:rPr>
        <w:t>constrângeri</w:t>
      </w:r>
      <w:proofErr w:type="spellEnd"/>
      <w:r w:rsidRPr="009220A1">
        <w:rPr>
          <w:rFonts w:ascii="Trebuchet MS" w:hAnsi="Trebuchet MS"/>
          <w:lang w:val="fr-FR"/>
        </w:rPr>
        <w:t xml:space="preserve"> </w:t>
      </w:r>
      <w:proofErr w:type="spellStart"/>
      <w:r w:rsidRPr="009220A1">
        <w:rPr>
          <w:rFonts w:ascii="Trebuchet MS" w:hAnsi="Trebuchet MS"/>
          <w:lang w:val="fr-FR"/>
        </w:rPr>
        <w:t>specifice</w:t>
      </w:r>
      <w:proofErr w:type="spellEnd"/>
      <w:r>
        <w:rPr>
          <w:rFonts w:ascii="Trebuchet MS" w:hAnsi="Trebuchet MS"/>
          <w:lang w:val="fr-FR"/>
        </w:rPr>
        <w:t>;</w:t>
      </w:r>
    </w:p>
    <w:p w:rsidR="009220A1" w:rsidRDefault="009220A1" w:rsidP="004E13A8">
      <w:pPr>
        <w:pStyle w:val="ListParagraph"/>
        <w:numPr>
          <w:ilvl w:val="1"/>
          <w:numId w:val="13"/>
        </w:numPr>
        <w:jc w:val="both"/>
        <w:rPr>
          <w:rFonts w:ascii="Trebuchet MS" w:hAnsi="Trebuchet MS"/>
          <w:lang w:val="fr-FR"/>
        </w:rPr>
      </w:pPr>
      <w:proofErr w:type="spellStart"/>
      <w:r w:rsidRPr="009220A1">
        <w:rPr>
          <w:rFonts w:ascii="Trebuchet MS" w:hAnsi="Trebuchet MS"/>
          <w:lang w:val="fr-FR"/>
        </w:rPr>
        <w:t>Operații</w:t>
      </w:r>
      <w:proofErr w:type="spellEnd"/>
      <w:r w:rsidRPr="009220A1">
        <w:rPr>
          <w:rFonts w:ascii="Trebuchet MS" w:hAnsi="Trebuchet MS"/>
          <w:lang w:val="fr-FR"/>
        </w:rPr>
        <w:t xml:space="preserve"> </w:t>
      </w:r>
      <w:proofErr w:type="spellStart"/>
      <w:r w:rsidRPr="009220A1">
        <w:rPr>
          <w:rFonts w:ascii="Trebuchet MS" w:hAnsi="Trebuchet MS"/>
          <w:lang w:val="fr-FR"/>
        </w:rPr>
        <w:t>susținute</w:t>
      </w:r>
      <w:proofErr w:type="spellEnd"/>
      <w:r w:rsidRPr="009220A1">
        <w:rPr>
          <w:rFonts w:ascii="Trebuchet MS" w:hAnsi="Trebuchet MS"/>
          <w:lang w:val="fr-FR"/>
        </w:rPr>
        <w:t xml:space="preserve"> </w:t>
      </w:r>
      <w:proofErr w:type="spellStart"/>
      <w:r w:rsidRPr="009220A1">
        <w:rPr>
          <w:rFonts w:ascii="Trebuchet MS" w:hAnsi="Trebuchet MS"/>
          <w:lang w:val="fr-FR"/>
        </w:rPr>
        <w:t>în</w:t>
      </w:r>
      <w:proofErr w:type="spellEnd"/>
      <w:r w:rsidRPr="009220A1">
        <w:rPr>
          <w:rFonts w:ascii="Trebuchet MS" w:hAnsi="Trebuchet MS"/>
          <w:lang w:val="fr-FR"/>
        </w:rPr>
        <w:t xml:space="preserve"> </w:t>
      </w:r>
      <w:proofErr w:type="spellStart"/>
      <w:r w:rsidRPr="009220A1">
        <w:rPr>
          <w:rFonts w:ascii="Trebuchet MS" w:hAnsi="Trebuchet MS"/>
          <w:lang w:val="fr-FR"/>
        </w:rPr>
        <w:t>cadrul</w:t>
      </w:r>
      <w:proofErr w:type="spellEnd"/>
      <w:r w:rsidRPr="009220A1">
        <w:rPr>
          <w:rFonts w:ascii="Trebuchet MS" w:hAnsi="Trebuchet MS"/>
          <w:lang w:val="fr-FR"/>
        </w:rPr>
        <w:t xml:space="preserve"> </w:t>
      </w:r>
      <w:proofErr w:type="spellStart"/>
      <w:r w:rsidRPr="009220A1">
        <w:rPr>
          <w:rFonts w:ascii="Trebuchet MS" w:hAnsi="Trebuchet MS"/>
          <w:lang w:val="fr-FR"/>
        </w:rPr>
        <w:t>Parteneriatului</w:t>
      </w:r>
      <w:proofErr w:type="spellEnd"/>
      <w:r w:rsidRPr="009220A1">
        <w:rPr>
          <w:rFonts w:ascii="Trebuchet MS" w:hAnsi="Trebuchet MS"/>
          <w:lang w:val="fr-FR"/>
        </w:rPr>
        <w:t xml:space="preserve"> </w:t>
      </w:r>
      <w:proofErr w:type="spellStart"/>
      <w:r w:rsidRPr="009220A1">
        <w:rPr>
          <w:rFonts w:ascii="Trebuchet MS" w:hAnsi="Trebuchet MS"/>
          <w:lang w:val="fr-FR"/>
        </w:rPr>
        <w:t>European</w:t>
      </w:r>
      <w:proofErr w:type="spellEnd"/>
      <w:r w:rsidRPr="009220A1">
        <w:rPr>
          <w:rFonts w:ascii="Trebuchet MS" w:hAnsi="Trebuchet MS"/>
          <w:lang w:val="fr-FR"/>
        </w:rPr>
        <w:t xml:space="preserve"> de </w:t>
      </w:r>
      <w:proofErr w:type="spellStart"/>
      <w:r w:rsidRPr="009220A1">
        <w:rPr>
          <w:rFonts w:ascii="Trebuchet MS" w:hAnsi="Trebuchet MS"/>
          <w:lang w:val="fr-FR"/>
        </w:rPr>
        <w:t>Inovație</w:t>
      </w:r>
      <w:proofErr w:type="spellEnd"/>
      <w:r w:rsidRPr="009220A1">
        <w:rPr>
          <w:rFonts w:ascii="Trebuchet MS" w:hAnsi="Trebuchet MS"/>
          <w:lang w:val="fr-FR"/>
        </w:rPr>
        <w:t xml:space="preserve">: </w:t>
      </w:r>
      <w:proofErr w:type="spellStart"/>
      <w:r w:rsidRPr="009220A1">
        <w:rPr>
          <w:rFonts w:ascii="Trebuchet MS" w:hAnsi="Trebuchet MS"/>
          <w:lang w:val="fr-FR"/>
        </w:rPr>
        <w:t>în</w:t>
      </w:r>
      <w:proofErr w:type="spellEnd"/>
      <w:r w:rsidRPr="009220A1">
        <w:rPr>
          <w:rFonts w:ascii="Trebuchet MS" w:hAnsi="Trebuchet MS"/>
          <w:lang w:val="fr-FR"/>
        </w:rPr>
        <w:t xml:space="preserve"> </w:t>
      </w:r>
      <w:proofErr w:type="spellStart"/>
      <w:r w:rsidRPr="009220A1">
        <w:rPr>
          <w:rFonts w:ascii="Trebuchet MS" w:hAnsi="Trebuchet MS"/>
          <w:lang w:val="fr-FR"/>
        </w:rPr>
        <w:t>acest</w:t>
      </w:r>
      <w:proofErr w:type="spellEnd"/>
      <w:r w:rsidRPr="009220A1">
        <w:rPr>
          <w:rFonts w:ascii="Trebuchet MS" w:hAnsi="Trebuchet MS"/>
          <w:lang w:val="fr-FR"/>
        </w:rPr>
        <w:t xml:space="preserve"> </w:t>
      </w:r>
      <w:proofErr w:type="spellStart"/>
      <w:r w:rsidRPr="009220A1">
        <w:rPr>
          <w:rFonts w:ascii="Trebuchet MS" w:hAnsi="Trebuchet MS"/>
          <w:lang w:val="fr-FR"/>
        </w:rPr>
        <w:t>caz</w:t>
      </w:r>
      <w:proofErr w:type="spellEnd"/>
      <w:r w:rsidRPr="009220A1">
        <w:rPr>
          <w:rFonts w:ascii="Trebuchet MS" w:hAnsi="Trebuchet MS"/>
          <w:lang w:val="fr-FR"/>
        </w:rPr>
        <w:t>,</w:t>
      </w:r>
      <w:r>
        <w:rPr>
          <w:rFonts w:ascii="Trebuchet MS" w:hAnsi="Trebuchet MS"/>
          <w:lang w:val="fr-FR"/>
        </w:rPr>
        <w:t xml:space="preserve"> </w:t>
      </w:r>
      <w:proofErr w:type="spellStart"/>
      <w:r w:rsidRPr="009220A1">
        <w:rPr>
          <w:rFonts w:ascii="Trebuchet MS" w:hAnsi="Trebuchet MS"/>
          <w:lang w:val="fr-FR"/>
        </w:rPr>
        <w:t>posibilitatea</w:t>
      </w:r>
      <w:proofErr w:type="spellEnd"/>
      <w:r w:rsidRPr="009220A1">
        <w:rPr>
          <w:rFonts w:ascii="Trebuchet MS" w:hAnsi="Trebuchet MS"/>
          <w:lang w:val="fr-FR"/>
        </w:rPr>
        <w:t xml:space="preserve"> de a </w:t>
      </w:r>
      <w:proofErr w:type="spellStart"/>
      <w:r w:rsidRPr="009220A1">
        <w:rPr>
          <w:rFonts w:ascii="Trebuchet MS" w:hAnsi="Trebuchet MS"/>
          <w:lang w:val="fr-FR"/>
        </w:rPr>
        <w:t>mări</w:t>
      </w:r>
      <w:proofErr w:type="spellEnd"/>
      <w:r w:rsidRPr="009220A1">
        <w:rPr>
          <w:rFonts w:ascii="Trebuchet MS" w:hAnsi="Trebuchet MS"/>
          <w:lang w:val="fr-FR"/>
        </w:rPr>
        <w:t xml:space="preserve"> </w:t>
      </w:r>
      <w:proofErr w:type="spellStart"/>
      <w:r w:rsidRPr="009220A1">
        <w:rPr>
          <w:rFonts w:ascii="Trebuchet MS" w:hAnsi="Trebuchet MS"/>
          <w:lang w:val="fr-FR"/>
        </w:rPr>
        <w:t>ratele</w:t>
      </w:r>
      <w:proofErr w:type="spellEnd"/>
      <w:r w:rsidRPr="009220A1">
        <w:rPr>
          <w:rFonts w:ascii="Trebuchet MS" w:hAnsi="Trebuchet MS"/>
          <w:lang w:val="fr-FR"/>
        </w:rPr>
        <w:t xml:space="preserve"> </w:t>
      </w:r>
      <w:proofErr w:type="spellStart"/>
      <w:r w:rsidRPr="009220A1">
        <w:rPr>
          <w:rFonts w:ascii="Trebuchet MS" w:hAnsi="Trebuchet MS"/>
          <w:lang w:val="fr-FR"/>
        </w:rPr>
        <w:t>cu</w:t>
      </w:r>
      <w:proofErr w:type="spellEnd"/>
      <w:r w:rsidRPr="009220A1">
        <w:rPr>
          <w:rFonts w:ascii="Trebuchet MS" w:hAnsi="Trebuchet MS"/>
          <w:lang w:val="fr-FR"/>
        </w:rPr>
        <w:t xml:space="preserve"> </w:t>
      </w:r>
      <w:proofErr w:type="spellStart"/>
      <w:r w:rsidRPr="009220A1">
        <w:rPr>
          <w:rFonts w:ascii="Trebuchet MS" w:hAnsi="Trebuchet MS"/>
          <w:lang w:val="fr-FR"/>
        </w:rPr>
        <w:t>până</w:t>
      </w:r>
      <w:proofErr w:type="spellEnd"/>
      <w:r w:rsidRPr="009220A1">
        <w:rPr>
          <w:rFonts w:ascii="Trebuchet MS" w:hAnsi="Trebuchet MS"/>
          <w:lang w:val="fr-FR"/>
        </w:rPr>
        <w:t xml:space="preserve"> la 20% nu este </w:t>
      </w:r>
      <w:proofErr w:type="spellStart"/>
      <w:r w:rsidRPr="009220A1">
        <w:rPr>
          <w:rFonts w:ascii="Trebuchet MS" w:hAnsi="Trebuchet MS"/>
          <w:lang w:val="fr-FR"/>
        </w:rPr>
        <w:t>limitată</w:t>
      </w:r>
      <w:proofErr w:type="spellEnd"/>
      <w:r w:rsidRPr="009220A1">
        <w:rPr>
          <w:rFonts w:ascii="Trebuchet MS" w:hAnsi="Trebuchet MS"/>
          <w:lang w:val="fr-FR"/>
        </w:rPr>
        <w:t xml:space="preserve"> la </w:t>
      </w:r>
      <w:proofErr w:type="spellStart"/>
      <w:r w:rsidRPr="009220A1">
        <w:rPr>
          <w:rFonts w:ascii="Trebuchet MS" w:hAnsi="Trebuchet MS"/>
          <w:lang w:val="fr-FR"/>
        </w:rPr>
        <w:t>sectorul</w:t>
      </w:r>
      <w:proofErr w:type="spellEnd"/>
      <w:r w:rsidRPr="009220A1">
        <w:rPr>
          <w:rFonts w:ascii="Trebuchet MS" w:hAnsi="Trebuchet MS"/>
          <w:lang w:val="fr-FR"/>
        </w:rPr>
        <w:t xml:space="preserve"> </w:t>
      </w:r>
      <w:proofErr w:type="spellStart"/>
      <w:r w:rsidRPr="009220A1">
        <w:rPr>
          <w:rFonts w:ascii="Trebuchet MS" w:hAnsi="Trebuchet MS"/>
          <w:lang w:val="fr-FR"/>
        </w:rPr>
        <w:t>agricol</w:t>
      </w:r>
      <w:proofErr w:type="spellEnd"/>
      <w:r w:rsidRPr="009220A1">
        <w:rPr>
          <w:rFonts w:ascii="Trebuchet MS" w:hAnsi="Trebuchet MS"/>
          <w:lang w:val="fr-FR"/>
        </w:rPr>
        <w:t xml:space="preserve"> dar </w:t>
      </w:r>
      <w:proofErr w:type="spellStart"/>
      <w:r w:rsidRPr="009220A1">
        <w:rPr>
          <w:rFonts w:ascii="Trebuchet MS" w:hAnsi="Trebuchet MS"/>
          <w:lang w:val="fr-FR"/>
        </w:rPr>
        <w:t>se</w:t>
      </w:r>
      <w:proofErr w:type="spellEnd"/>
      <w:r w:rsidRPr="009220A1">
        <w:rPr>
          <w:rFonts w:ascii="Trebuchet MS" w:hAnsi="Trebuchet MS"/>
          <w:lang w:val="fr-FR"/>
        </w:rPr>
        <w:t xml:space="preserve"> </w:t>
      </w:r>
      <w:proofErr w:type="spellStart"/>
      <w:r w:rsidRPr="009220A1">
        <w:rPr>
          <w:rFonts w:ascii="Trebuchet MS" w:hAnsi="Trebuchet MS"/>
          <w:lang w:val="fr-FR"/>
        </w:rPr>
        <w:t>extinde</w:t>
      </w:r>
      <w:proofErr w:type="spellEnd"/>
      <w:r w:rsidRPr="009220A1">
        <w:rPr>
          <w:rFonts w:ascii="Trebuchet MS" w:hAnsi="Trebuchet MS"/>
          <w:lang w:val="fr-FR"/>
        </w:rPr>
        <w:t xml:space="preserve"> </w:t>
      </w:r>
      <w:proofErr w:type="spellStart"/>
      <w:r w:rsidRPr="009220A1">
        <w:rPr>
          <w:rFonts w:ascii="Trebuchet MS" w:hAnsi="Trebuchet MS"/>
          <w:lang w:val="fr-FR"/>
        </w:rPr>
        <w:t>pentru</w:t>
      </w:r>
      <w:proofErr w:type="spellEnd"/>
      <w:r w:rsidRPr="009220A1">
        <w:rPr>
          <w:rFonts w:ascii="Trebuchet MS" w:hAnsi="Trebuchet MS"/>
          <w:lang w:val="fr-FR"/>
        </w:rPr>
        <w:t xml:space="preserve"> </w:t>
      </w:r>
      <w:proofErr w:type="spellStart"/>
      <w:r w:rsidRPr="009220A1">
        <w:rPr>
          <w:rFonts w:ascii="Trebuchet MS" w:hAnsi="Trebuchet MS"/>
          <w:lang w:val="fr-FR"/>
        </w:rPr>
        <w:t>investiții</w:t>
      </w:r>
      <w:proofErr w:type="spellEnd"/>
      <w:r w:rsidRPr="009220A1">
        <w:rPr>
          <w:rFonts w:ascii="Trebuchet MS" w:hAnsi="Trebuchet MS"/>
          <w:lang w:val="fr-FR"/>
        </w:rPr>
        <w:t xml:space="preserve"> </w:t>
      </w:r>
      <w:proofErr w:type="spellStart"/>
      <w:r w:rsidRPr="009220A1">
        <w:rPr>
          <w:rFonts w:ascii="Trebuchet MS" w:hAnsi="Trebuchet MS"/>
          <w:lang w:val="fr-FR"/>
        </w:rPr>
        <w:t>în</w:t>
      </w:r>
      <w:proofErr w:type="spellEnd"/>
      <w:r w:rsidRPr="009220A1">
        <w:rPr>
          <w:rFonts w:ascii="Trebuchet MS" w:hAnsi="Trebuchet MS"/>
          <w:lang w:val="fr-FR"/>
        </w:rPr>
        <w:t xml:space="preserve"> </w:t>
      </w:r>
      <w:proofErr w:type="spellStart"/>
      <w:r w:rsidRPr="009220A1">
        <w:rPr>
          <w:rFonts w:ascii="Trebuchet MS" w:hAnsi="Trebuchet MS"/>
          <w:lang w:val="fr-FR"/>
        </w:rPr>
        <w:t>procesare</w:t>
      </w:r>
      <w:proofErr w:type="spellEnd"/>
      <w:r w:rsidRPr="009220A1">
        <w:rPr>
          <w:rFonts w:ascii="Trebuchet MS" w:hAnsi="Trebuchet MS"/>
          <w:lang w:val="fr-FR"/>
        </w:rPr>
        <w:t xml:space="preserve"> / marketing / </w:t>
      </w:r>
      <w:proofErr w:type="spellStart"/>
      <w:r w:rsidRPr="009220A1">
        <w:rPr>
          <w:rFonts w:ascii="Trebuchet MS" w:hAnsi="Trebuchet MS"/>
          <w:lang w:val="fr-FR"/>
        </w:rPr>
        <w:t>dezvoltare</w:t>
      </w:r>
      <w:proofErr w:type="spellEnd"/>
      <w:r>
        <w:rPr>
          <w:rFonts w:ascii="Trebuchet MS" w:hAnsi="Trebuchet MS"/>
          <w:lang w:val="fr-FR"/>
        </w:rPr>
        <w:t>;</w:t>
      </w:r>
    </w:p>
    <w:p w:rsidR="009220A1" w:rsidRPr="009220A1" w:rsidRDefault="009220A1" w:rsidP="004E13A8">
      <w:pPr>
        <w:pStyle w:val="ListParagraph"/>
        <w:numPr>
          <w:ilvl w:val="1"/>
          <w:numId w:val="13"/>
        </w:numPr>
        <w:jc w:val="both"/>
        <w:rPr>
          <w:rFonts w:ascii="Trebuchet MS" w:hAnsi="Trebuchet MS"/>
          <w:lang w:val="en-GB"/>
        </w:rPr>
      </w:pPr>
      <w:proofErr w:type="spellStart"/>
      <w:r w:rsidRPr="009220A1">
        <w:rPr>
          <w:rFonts w:ascii="Trebuchet MS" w:hAnsi="Trebuchet MS"/>
          <w:lang w:val="en-GB"/>
        </w:rPr>
        <w:t>Investiții</w:t>
      </w:r>
      <w:proofErr w:type="spellEnd"/>
      <w:r w:rsidRPr="009220A1">
        <w:rPr>
          <w:rFonts w:ascii="Trebuchet MS" w:hAnsi="Trebuchet MS"/>
          <w:lang w:val="en-GB"/>
        </w:rPr>
        <w:t xml:space="preserve"> legate de </w:t>
      </w:r>
      <w:proofErr w:type="spellStart"/>
      <w:r w:rsidRPr="009220A1">
        <w:rPr>
          <w:rFonts w:ascii="Trebuchet MS" w:hAnsi="Trebuchet MS"/>
          <w:lang w:val="en-GB"/>
        </w:rPr>
        <w:t>operațiile</w:t>
      </w:r>
      <w:proofErr w:type="spellEnd"/>
      <w:r w:rsidRPr="009220A1">
        <w:rPr>
          <w:rFonts w:ascii="Trebuchet MS" w:hAnsi="Trebuchet MS"/>
          <w:lang w:val="en-GB"/>
        </w:rPr>
        <w:t xml:space="preserve"> din </w:t>
      </w:r>
      <w:proofErr w:type="spellStart"/>
      <w:r w:rsidRPr="009220A1">
        <w:rPr>
          <w:rFonts w:ascii="Trebuchet MS" w:hAnsi="Trebuchet MS"/>
          <w:lang w:val="en-GB"/>
        </w:rPr>
        <w:t>Articolul</w:t>
      </w:r>
      <w:proofErr w:type="spellEnd"/>
      <w:r w:rsidRPr="009220A1">
        <w:rPr>
          <w:rFonts w:ascii="Trebuchet MS" w:hAnsi="Trebuchet MS"/>
          <w:lang w:val="en-GB"/>
        </w:rPr>
        <w:t xml:space="preserve"> 28 </w:t>
      </w:r>
      <w:proofErr w:type="spellStart"/>
      <w:r w:rsidRPr="009220A1">
        <w:rPr>
          <w:rFonts w:ascii="Trebuchet MS" w:hAnsi="Trebuchet MS"/>
          <w:lang w:val="en-GB"/>
        </w:rPr>
        <w:t>și</w:t>
      </w:r>
      <w:proofErr w:type="spellEnd"/>
      <w:r w:rsidRPr="009220A1">
        <w:rPr>
          <w:rFonts w:ascii="Trebuchet MS" w:hAnsi="Trebuchet MS"/>
          <w:lang w:val="en-GB"/>
        </w:rPr>
        <w:t xml:space="preserve"> 29</w:t>
      </w:r>
      <w:r>
        <w:rPr>
          <w:rFonts w:ascii="Trebuchet MS" w:hAnsi="Trebuchet MS"/>
          <w:lang w:val="en-GB"/>
        </w:rPr>
        <w:t>.</w:t>
      </w:r>
    </w:p>
    <w:p w:rsidR="00FC7B40" w:rsidRPr="00CD055F" w:rsidRDefault="00FC7B40" w:rsidP="004E13A8">
      <w:pPr>
        <w:pStyle w:val="ListParagraph"/>
        <w:numPr>
          <w:ilvl w:val="0"/>
          <w:numId w:val="13"/>
        </w:numPr>
        <w:spacing w:after="0"/>
        <w:jc w:val="both"/>
        <w:rPr>
          <w:rFonts w:ascii="Trebuchet MS" w:hAnsi="Trebuchet MS"/>
          <w:color w:val="000000" w:themeColor="text1"/>
          <w:lang w:val="ro-RO"/>
        </w:rPr>
      </w:pPr>
      <w:proofErr w:type="spellStart"/>
      <w:r w:rsidRPr="00CD055F">
        <w:rPr>
          <w:rFonts w:ascii="Trebuchet MS" w:hAnsi="Trebuchet MS"/>
          <w:color w:val="000000" w:themeColor="text1"/>
          <w:lang w:val="fr-FR"/>
        </w:rPr>
        <w:t>Valoarea</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sprijinului</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nerambursabil</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poate</w:t>
      </w:r>
      <w:proofErr w:type="spellEnd"/>
      <w:r w:rsidRPr="00CD055F">
        <w:rPr>
          <w:rFonts w:ascii="Trebuchet MS" w:hAnsi="Trebuchet MS"/>
          <w:color w:val="000000" w:themeColor="text1"/>
          <w:lang w:val="fr-FR"/>
        </w:rPr>
        <w:t xml:space="preserve"> fi </w:t>
      </w:r>
      <w:proofErr w:type="spellStart"/>
      <w:r w:rsidRPr="00CD055F">
        <w:rPr>
          <w:rFonts w:ascii="Trebuchet MS" w:hAnsi="Trebuchet MS"/>
          <w:color w:val="000000" w:themeColor="text1"/>
          <w:lang w:val="fr-FR"/>
        </w:rPr>
        <w:t>cuprinsă</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între</w:t>
      </w:r>
      <w:proofErr w:type="spellEnd"/>
      <w:r w:rsidRPr="00CD055F">
        <w:rPr>
          <w:rFonts w:ascii="Trebuchet MS" w:hAnsi="Trebuchet MS"/>
          <w:color w:val="000000" w:themeColor="text1"/>
          <w:lang w:val="fr-FR"/>
        </w:rPr>
        <w:t xml:space="preserve"> 5.000 Euro </w:t>
      </w:r>
      <w:proofErr w:type="spellStart"/>
      <w:r w:rsidRPr="00CD055F">
        <w:rPr>
          <w:rFonts w:ascii="Trebuchet MS" w:hAnsi="Trebuchet MS"/>
          <w:color w:val="000000" w:themeColor="text1"/>
          <w:lang w:val="fr-FR"/>
        </w:rPr>
        <w:t>şi</w:t>
      </w:r>
      <w:proofErr w:type="spellEnd"/>
      <w:r w:rsidRPr="00CD055F">
        <w:rPr>
          <w:rFonts w:ascii="Trebuchet MS" w:hAnsi="Trebuchet MS"/>
          <w:color w:val="000000" w:themeColor="text1"/>
          <w:lang w:val="fr-FR"/>
        </w:rPr>
        <w:t xml:space="preserve"> max. </w:t>
      </w:r>
      <w:r w:rsidR="00BD20AD">
        <w:rPr>
          <w:rFonts w:ascii="Trebuchet MS" w:hAnsi="Trebuchet MS"/>
          <w:color w:val="000000" w:themeColor="text1"/>
          <w:lang w:val="fr-FR"/>
        </w:rPr>
        <w:t xml:space="preserve"> </w:t>
      </w:r>
      <w:r w:rsidR="00DE69C3">
        <w:rPr>
          <w:rFonts w:ascii="Trebuchet MS" w:hAnsi="Trebuchet MS"/>
          <w:color w:val="000000" w:themeColor="text1"/>
          <w:lang w:val="fr-FR"/>
        </w:rPr>
        <w:t>19</w:t>
      </w:r>
      <w:r w:rsidR="006018C9">
        <w:rPr>
          <w:rFonts w:ascii="Trebuchet MS" w:hAnsi="Trebuchet MS"/>
          <w:color w:val="000000" w:themeColor="text1"/>
          <w:lang w:val="fr-FR"/>
        </w:rPr>
        <w:t>4.830,62</w:t>
      </w:r>
      <w:r w:rsidR="00BD20AD">
        <w:rPr>
          <w:rFonts w:ascii="Trebuchet MS" w:hAnsi="Trebuchet MS"/>
          <w:color w:val="000000" w:themeColor="text1"/>
          <w:lang w:val="fr-FR"/>
        </w:rPr>
        <w:t xml:space="preserve"> euro</w:t>
      </w:r>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proiect</w:t>
      </w:r>
      <w:proofErr w:type="spellEnd"/>
    </w:p>
    <w:p w:rsidR="00E60899" w:rsidRPr="00374302" w:rsidRDefault="00271CC9" w:rsidP="004E13A8">
      <w:pPr>
        <w:spacing w:after="0"/>
        <w:jc w:val="both"/>
        <w:rPr>
          <w:rFonts w:ascii="Trebuchet MS" w:hAnsi="Trebuchet MS"/>
          <w:b/>
          <w:color w:val="000000" w:themeColor="text1"/>
          <w:lang w:val="ro-RO"/>
        </w:rPr>
      </w:pPr>
      <w:r w:rsidRPr="00374302">
        <w:rPr>
          <w:rFonts w:ascii="Trebuchet MS" w:hAnsi="Trebuchet MS"/>
          <w:b/>
          <w:color w:val="000000" w:themeColor="text1"/>
          <w:lang w:val="ro-RO"/>
        </w:rPr>
        <w:t>10</w:t>
      </w:r>
      <w:r w:rsidR="007019E9" w:rsidRPr="00374302">
        <w:rPr>
          <w:rFonts w:ascii="Trebuchet MS" w:hAnsi="Trebuchet MS"/>
          <w:b/>
          <w:color w:val="000000" w:themeColor="text1"/>
          <w:lang w:val="ro-RO"/>
        </w:rPr>
        <w:t xml:space="preserve">. </w:t>
      </w:r>
      <w:r w:rsidR="00E60899" w:rsidRPr="00374302">
        <w:rPr>
          <w:rFonts w:ascii="Trebuchet MS" w:hAnsi="Trebuchet MS"/>
          <w:b/>
          <w:color w:val="000000" w:themeColor="text1"/>
          <w:lang w:val="ro-RO"/>
        </w:rPr>
        <w:t>Indicatori de monitorizare</w:t>
      </w:r>
    </w:p>
    <w:p w:rsidR="00FC7B40" w:rsidRPr="00CD055F" w:rsidRDefault="00FC7B40" w:rsidP="004E13A8">
      <w:pPr>
        <w:pStyle w:val="ListParagraph"/>
        <w:numPr>
          <w:ilvl w:val="0"/>
          <w:numId w:val="12"/>
        </w:numPr>
        <w:spacing w:after="0"/>
        <w:jc w:val="both"/>
        <w:rPr>
          <w:rFonts w:ascii="Trebuchet MS" w:hAnsi="Trebuchet MS"/>
          <w:color w:val="000000" w:themeColor="text1"/>
          <w:lang w:val="fr-FR"/>
        </w:rPr>
      </w:pPr>
      <w:proofErr w:type="spellStart"/>
      <w:r w:rsidRPr="00CD055F">
        <w:rPr>
          <w:rFonts w:ascii="Trebuchet MS" w:hAnsi="Trebuchet MS"/>
          <w:color w:val="000000" w:themeColor="text1"/>
          <w:lang w:val="fr-FR"/>
        </w:rPr>
        <w:t>Număr</w:t>
      </w:r>
      <w:proofErr w:type="spellEnd"/>
      <w:r w:rsidRPr="00CD055F">
        <w:rPr>
          <w:rFonts w:ascii="Trebuchet MS" w:hAnsi="Trebuchet MS"/>
          <w:color w:val="000000" w:themeColor="text1"/>
          <w:lang w:val="fr-FR"/>
        </w:rPr>
        <w:t xml:space="preserve"> </w:t>
      </w:r>
      <w:proofErr w:type="gramStart"/>
      <w:r w:rsidRPr="00CD055F">
        <w:rPr>
          <w:rFonts w:ascii="Trebuchet MS" w:hAnsi="Trebuchet MS"/>
          <w:color w:val="000000" w:themeColor="text1"/>
          <w:lang w:val="fr-FR"/>
        </w:rPr>
        <w:t xml:space="preserve">de </w:t>
      </w:r>
      <w:proofErr w:type="spellStart"/>
      <w:r w:rsidRPr="00CD055F">
        <w:rPr>
          <w:rFonts w:ascii="Trebuchet MS" w:hAnsi="Trebuchet MS"/>
          <w:color w:val="000000" w:themeColor="text1"/>
          <w:lang w:val="fr-FR"/>
        </w:rPr>
        <w:t>exploataţii</w:t>
      </w:r>
      <w:proofErr w:type="spellEnd"/>
      <w:proofErr w:type="gramEnd"/>
      <w:r w:rsidR="00B87F46">
        <w:rPr>
          <w:rFonts w:ascii="Trebuchet MS" w:hAnsi="Trebuchet MS"/>
          <w:color w:val="000000" w:themeColor="text1"/>
          <w:lang w:val="fr-FR"/>
        </w:rPr>
        <w:t xml:space="preserve"> a</w:t>
      </w:r>
      <w:r w:rsidR="0084386E">
        <w:rPr>
          <w:rFonts w:ascii="Trebuchet MS" w:hAnsi="Trebuchet MS"/>
          <w:color w:val="000000" w:themeColor="text1"/>
          <w:lang w:val="fr-FR"/>
        </w:rPr>
        <w:t>gricole</w:t>
      </w:r>
      <w:r w:rsidRPr="00CD055F">
        <w:rPr>
          <w:rFonts w:ascii="Trebuchet MS" w:hAnsi="Trebuchet MS"/>
          <w:color w:val="000000" w:themeColor="text1"/>
          <w:lang w:val="fr-FR"/>
        </w:rPr>
        <w:t>/</w:t>
      </w:r>
      <w:proofErr w:type="spellStart"/>
      <w:r w:rsidR="0084386E">
        <w:rPr>
          <w:rFonts w:ascii="Trebuchet MS" w:hAnsi="Trebuchet MS"/>
          <w:color w:val="000000" w:themeColor="text1"/>
          <w:lang w:val="fr-FR"/>
        </w:rPr>
        <w:t>beneficiari</w:t>
      </w:r>
      <w:proofErr w:type="spellEnd"/>
      <w:r w:rsidR="0084386E">
        <w:rPr>
          <w:rFonts w:ascii="Trebuchet MS" w:hAnsi="Trebuchet MS"/>
          <w:color w:val="000000" w:themeColor="text1"/>
          <w:lang w:val="fr-FR"/>
        </w:rPr>
        <w:t xml:space="preserve"> </w:t>
      </w:r>
      <w:proofErr w:type="spellStart"/>
      <w:r w:rsidR="0084386E">
        <w:rPr>
          <w:rFonts w:ascii="Trebuchet MS" w:hAnsi="Trebuchet MS"/>
          <w:color w:val="000000" w:themeColor="text1"/>
          <w:lang w:val="fr-FR"/>
        </w:rPr>
        <w:t>sprijiniţi</w:t>
      </w:r>
      <w:proofErr w:type="spellEnd"/>
      <w:r w:rsidR="005A0C44">
        <w:rPr>
          <w:rFonts w:ascii="Trebuchet MS" w:hAnsi="Trebuchet MS"/>
          <w:color w:val="000000" w:themeColor="text1"/>
          <w:lang w:val="fr-FR"/>
        </w:rPr>
        <w:t xml:space="preserve"> (3 </w:t>
      </w:r>
      <w:proofErr w:type="spellStart"/>
      <w:r w:rsidR="005A0C44" w:rsidRPr="00CD055F">
        <w:rPr>
          <w:rFonts w:ascii="Trebuchet MS" w:hAnsi="Trebuchet MS"/>
          <w:color w:val="000000" w:themeColor="text1"/>
          <w:lang w:val="fr-FR"/>
        </w:rPr>
        <w:t>exploataţii</w:t>
      </w:r>
      <w:proofErr w:type="spellEnd"/>
      <w:r w:rsidR="005A0C44">
        <w:rPr>
          <w:rFonts w:ascii="Trebuchet MS" w:hAnsi="Trebuchet MS"/>
          <w:color w:val="000000" w:themeColor="text1"/>
          <w:lang w:val="fr-FR"/>
        </w:rPr>
        <w:t xml:space="preserve"> agricole)</w:t>
      </w:r>
    </w:p>
    <w:p w:rsidR="00271CC9" w:rsidRPr="00CD055F" w:rsidRDefault="00FC7B40" w:rsidP="004E13A8">
      <w:pPr>
        <w:pStyle w:val="ListParagraph"/>
        <w:numPr>
          <w:ilvl w:val="0"/>
          <w:numId w:val="12"/>
        </w:numPr>
        <w:spacing w:after="0"/>
        <w:jc w:val="both"/>
        <w:rPr>
          <w:rFonts w:ascii="Trebuchet MS" w:hAnsi="Trebuchet MS"/>
          <w:color w:val="000000" w:themeColor="text1"/>
          <w:lang w:val="fr-FR"/>
        </w:rPr>
      </w:pPr>
      <w:proofErr w:type="spellStart"/>
      <w:r w:rsidRPr="00CD055F">
        <w:rPr>
          <w:rFonts w:ascii="Trebuchet MS" w:hAnsi="Trebuchet MS"/>
          <w:color w:val="000000" w:themeColor="text1"/>
          <w:lang w:val="fr-FR"/>
        </w:rPr>
        <w:t>Număr</w:t>
      </w:r>
      <w:proofErr w:type="spellEnd"/>
      <w:r w:rsidRPr="00CD055F">
        <w:rPr>
          <w:rFonts w:ascii="Trebuchet MS" w:hAnsi="Trebuchet MS"/>
          <w:color w:val="000000" w:themeColor="text1"/>
          <w:lang w:val="fr-FR"/>
        </w:rPr>
        <w:t xml:space="preserve"> de </w:t>
      </w:r>
      <w:proofErr w:type="spellStart"/>
      <w:r w:rsidRPr="00CD055F">
        <w:rPr>
          <w:rFonts w:ascii="Trebuchet MS" w:hAnsi="Trebuchet MS"/>
          <w:color w:val="000000" w:themeColor="text1"/>
          <w:lang w:val="fr-FR"/>
        </w:rPr>
        <w:t>locuri</w:t>
      </w:r>
      <w:proofErr w:type="spellEnd"/>
      <w:r w:rsidRPr="00CD055F">
        <w:rPr>
          <w:rFonts w:ascii="Trebuchet MS" w:hAnsi="Trebuchet MS"/>
          <w:color w:val="000000" w:themeColor="text1"/>
          <w:lang w:val="fr-FR"/>
        </w:rPr>
        <w:t xml:space="preserve"> de </w:t>
      </w:r>
      <w:proofErr w:type="spellStart"/>
      <w:r w:rsidRPr="00CD055F">
        <w:rPr>
          <w:rFonts w:ascii="Trebuchet MS" w:hAnsi="Trebuchet MS"/>
          <w:color w:val="000000" w:themeColor="text1"/>
          <w:lang w:val="fr-FR"/>
        </w:rPr>
        <w:t>muncă</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păstrate</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sau</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nou</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create</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prin</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implementarea</w:t>
      </w:r>
      <w:proofErr w:type="spellEnd"/>
      <w:r w:rsidRPr="00CD055F">
        <w:rPr>
          <w:rFonts w:ascii="Trebuchet MS" w:hAnsi="Trebuchet MS"/>
          <w:color w:val="000000" w:themeColor="text1"/>
          <w:lang w:val="fr-FR"/>
        </w:rPr>
        <w:t xml:space="preserve"> </w:t>
      </w:r>
      <w:proofErr w:type="spellStart"/>
      <w:r w:rsidRPr="00CD055F">
        <w:rPr>
          <w:rFonts w:ascii="Trebuchet MS" w:hAnsi="Trebuchet MS"/>
          <w:color w:val="000000" w:themeColor="text1"/>
          <w:lang w:val="fr-FR"/>
        </w:rPr>
        <w:t>proiectului</w:t>
      </w:r>
      <w:proofErr w:type="spellEnd"/>
      <w:r w:rsidR="005A0C44">
        <w:rPr>
          <w:rFonts w:ascii="Trebuchet MS" w:hAnsi="Trebuchet MS"/>
          <w:color w:val="000000" w:themeColor="text1"/>
          <w:lang w:val="fr-FR"/>
        </w:rPr>
        <w:t xml:space="preserve"> (3 </w:t>
      </w:r>
      <w:proofErr w:type="spellStart"/>
      <w:r w:rsidR="005A0C44">
        <w:rPr>
          <w:rFonts w:ascii="Trebuchet MS" w:hAnsi="Trebuchet MS"/>
          <w:color w:val="000000" w:themeColor="text1"/>
          <w:lang w:val="fr-FR"/>
        </w:rPr>
        <w:t>locuri</w:t>
      </w:r>
      <w:proofErr w:type="spellEnd"/>
      <w:r w:rsidR="005A0C44">
        <w:rPr>
          <w:rFonts w:ascii="Trebuchet MS" w:hAnsi="Trebuchet MS"/>
          <w:color w:val="000000" w:themeColor="text1"/>
          <w:lang w:val="fr-FR"/>
        </w:rPr>
        <w:t xml:space="preserve"> de </w:t>
      </w:r>
      <w:proofErr w:type="spellStart"/>
      <w:r w:rsidR="005A0C44">
        <w:rPr>
          <w:rFonts w:ascii="Trebuchet MS" w:hAnsi="Trebuchet MS"/>
          <w:color w:val="000000" w:themeColor="text1"/>
          <w:lang w:val="fr-FR"/>
        </w:rPr>
        <w:t>muncă</w:t>
      </w:r>
      <w:proofErr w:type="spellEnd"/>
      <w:r w:rsidR="005A0C44">
        <w:rPr>
          <w:rFonts w:ascii="Trebuchet MS" w:hAnsi="Trebuchet MS"/>
          <w:color w:val="000000" w:themeColor="text1"/>
          <w:lang w:val="fr-FR"/>
        </w:rPr>
        <w:t>)</w:t>
      </w:r>
      <w:r w:rsidRPr="00CD055F">
        <w:rPr>
          <w:rFonts w:ascii="Trebuchet MS" w:hAnsi="Trebuchet MS"/>
          <w:color w:val="000000" w:themeColor="text1"/>
          <w:lang w:val="fr-FR"/>
        </w:rPr>
        <w:t>.</w:t>
      </w:r>
    </w:p>
    <w:sectPr w:rsidR="00271CC9" w:rsidRPr="00CD055F" w:rsidSect="00FC7B40">
      <w:type w:val="continuous"/>
      <w:pgSz w:w="12240" w:h="15840"/>
      <w:pgMar w:top="1440" w:right="1440" w:bottom="851"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419B" w:rsidRDefault="0080419B" w:rsidP="00CD055F">
      <w:pPr>
        <w:spacing w:after="0" w:line="240" w:lineRule="auto"/>
      </w:pPr>
      <w:r>
        <w:separator/>
      </w:r>
    </w:p>
  </w:endnote>
  <w:endnote w:type="continuationSeparator" w:id="0">
    <w:p w:rsidR="0080419B" w:rsidRDefault="0080419B"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rebuchet MS">
    <w:panose1 w:val="020B0603020202020204"/>
    <w:charset w:val="EE"/>
    <w:family w:val="swiss"/>
    <w:pitch w:val="variable"/>
    <w:sig w:usb0="00000287" w:usb1="00000003" w:usb2="00000000" w:usb3="00000000" w:csb0="0000009F" w:csb1="00000000"/>
  </w:font>
  <w:font w:name="Calibri">
    <w:panose1 w:val="020F0502020204030204"/>
    <w:charset w:val="EE"/>
    <w:family w:val="swiss"/>
    <w:pitch w:val="variable"/>
    <w:sig w:usb0="E00002FF" w:usb1="4000ACFF" w:usb2="00000001" w:usb3="00000000" w:csb0="0000019F" w:csb1="00000000"/>
  </w:font>
  <w:font w:name="Swis721 WGL4 BT">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PalatinoLinotype">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9505408"/>
      <w:docPartObj>
        <w:docPartGallery w:val="Page Numbers (Bottom of Page)"/>
        <w:docPartUnique/>
      </w:docPartObj>
    </w:sdtPr>
    <w:sdtEndPr>
      <w:rPr>
        <w:noProof/>
      </w:rPr>
    </w:sdtEndPr>
    <w:sdtContent>
      <w:p w:rsidR="00374302" w:rsidRDefault="00374302">
        <w:pPr>
          <w:pStyle w:val="Footer"/>
          <w:jc w:val="right"/>
        </w:pPr>
        <w:r>
          <w:fldChar w:fldCharType="begin"/>
        </w:r>
        <w:r>
          <w:instrText xml:space="preserve"> PAGE   \* MERGEFORMAT </w:instrText>
        </w:r>
        <w:r>
          <w:fldChar w:fldCharType="separate"/>
        </w:r>
        <w:r w:rsidR="004A538A">
          <w:rPr>
            <w:noProof/>
          </w:rPr>
          <w:t>2</w:t>
        </w:r>
        <w:r>
          <w:rPr>
            <w:noProof/>
          </w:rPr>
          <w:fldChar w:fldCharType="end"/>
        </w:r>
      </w:p>
    </w:sdtContent>
  </w:sdt>
  <w:p w:rsidR="00374302" w:rsidRDefault="0037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419B" w:rsidRDefault="0080419B" w:rsidP="00CD055F">
      <w:pPr>
        <w:spacing w:after="0" w:line="240" w:lineRule="auto"/>
      </w:pPr>
      <w:r>
        <w:separator/>
      </w:r>
    </w:p>
  </w:footnote>
  <w:footnote w:type="continuationSeparator" w:id="0">
    <w:p w:rsidR="0080419B" w:rsidRDefault="0080419B"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1C70"/>
    <w:multiLevelType w:val="hybridMultilevel"/>
    <w:tmpl w:val="1EA617DA"/>
    <w:lvl w:ilvl="0" w:tplc="0809000D">
      <w:start w:val="1"/>
      <w:numFmt w:val="bullet"/>
      <w:lvlText w:val=""/>
      <w:lvlJc w:val="left"/>
      <w:pPr>
        <w:ind w:left="720" w:hanging="360"/>
      </w:pPr>
      <w:rPr>
        <w:rFonts w:ascii="Wingdings" w:hAnsi="Wingdings" w:hint="default"/>
      </w:rPr>
    </w:lvl>
    <w:lvl w:ilvl="1" w:tplc="0418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0"/>
  </w:num>
  <w:num w:numId="4">
    <w:abstractNumId w:val="9"/>
  </w:num>
  <w:num w:numId="5">
    <w:abstractNumId w:val="11"/>
  </w:num>
  <w:num w:numId="6">
    <w:abstractNumId w:val="8"/>
  </w:num>
  <w:num w:numId="7">
    <w:abstractNumId w:val="10"/>
  </w:num>
  <w:num w:numId="8">
    <w:abstractNumId w:val="4"/>
  </w:num>
  <w:num w:numId="9">
    <w:abstractNumId w:val="5"/>
  </w:num>
  <w:num w:numId="10">
    <w:abstractNumId w:val="3"/>
  </w:num>
  <w:num w:numId="11">
    <w:abstractNumId w:val="7"/>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B"/>
    <w:rsid w:val="00000CFF"/>
    <w:rsid w:val="00013AD3"/>
    <w:rsid w:val="00014C2A"/>
    <w:rsid w:val="00016DEE"/>
    <w:rsid w:val="00022B0D"/>
    <w:rsid w:val="00025B6F"/>
    <w:rsid w:val="0002662E"/>
    <w:rsid w:val="00035652"/>
    <w:rsid w:val="00050F0C"/>
    <w:rsid w:val="00056B30"/>
    <w:rsid w:val="00075057"/>
    <w:rsid w:val="000865B7"/>
    <w:rsid w:val="000A7807"/>
    <w:rsid w:val="000E4BF4"/>
    <w:rsid w:val="000F031A"/>
    <w:rsid w:val="000F06D1"/>
    <w:rsid w:val="000F5810"/>
    <w:rsid w:val="0010062E"/>
    <w:rsid w:val="0010447F"/>
    <w:rsid w:val="00125FCA"/>
    <w:rsid w:val="001330AA"/>
    <w:rsid w:val="0013586E"/>
    <w:rsid w:val="00146575"/>
    <w:rsid w:val="0014688C"/>
    <w:rsid w:val="00152C98"/>
    <w:rsid w:val="00160414"/>
    <w:rsid w:val="00165769"/>
    <w:rsid w:val="001732C6"/>
    <w:rsid w:val="00190573"/>
    <w:rsid w:val="001A6954"/>
    <w:rsid w:val="001B6F5D"/>
    <w:rsid w:val="001C05E0"/>
    <w:rsid w:val="001D00D9"/>
    <w:rsid w:val="001D2588"/>
    <w:rsid w:val="001D71ED"/>
    <w:rsid w:val="001E4C58"/>
    <w:rsid w:val="001F0A24"/>
    <w:rsid w:val="001F0E0E"/>
    <w:rsid w:val="001F5049"/>
    <w:rsid w:val="002022CB"/>
    <w:rsid w:val="00216778"/>
    <w:rsid w:val="002348FD"/>
    <w:rsid w:val="0023667B"/>
    <w:rsid w:val="002411D5"/>
    <w:rsid w:val="00251297"/>
    <w:rsid w:val="00263CD4"/>
    <w:rsid w:val="00271CC9"/>
    <w:rsid w:val="002945DF"/>
    <w:rsid w:val="002A23DB"/>
    <w:rsid w:val="002A702C"/>
    <w:rsid w:val="002B253E"/>
    <w:rsid w:val="002B4430"/>
    <w:rsid w:val="002C3AD4"/>
    <w:rsid w:val="002C69B4"/>
    <w:rsid w:val="002D318D"/>
    <w:rsid w:val="002E172F"/>
    <w:rsid w:val="002E412E"/>
    <w:rsid w:val="002E645E"/>
    <w:rsid w:val="002F0DE9"/>
    <w:rsid w:val="002F78D6"/>
    <w:rsid w:val="003036C0"/>
    <w:rsid w:val="003109A3"/>
    <w:rsid w:val="003167E1"/>
    <w:rsid w:val="0032245A"/>
    <w:rsid w:val="00325490"/>
    <w:rsid w:val="00337685"/>
    <w:rsid w:val="003463FC"/>
    <w:rsid w:val="0034716A"/>
    <w:rsid w:val="00362460"/>
    <w:rsid w:val="00374302"/>
    <w:rsid w:val="00380C76"/>
    <w:rsid w:val="00382D0A"/>
    <w:rsid w:val="00385622"/>
    <w:rsid w:val="0039522A"/>
    <w:rsid w:val="003A07BD"/>
    <w:rsid w:val="003A3907"/>
    <w:rsid w:val="003C0808"/>
    <w:rsid w:val="003C1875"/>
    <w:rsid w:val="003D6F79"/>
    <w:rsid w:val="003E4D60"/>
    <w:rsid w:val="003F4A4F"/>
    <w:rsid w:val="00401DAA"/>
    <w:rsid w:val="00413C19"/>
    <w:rsid w:val="0043156F"/>
    <w:rsid w:val="004343F4"/>
    <w:rsid w:val="00436125"/>
    <w:rsid w:val="004417FE"/>
    <w:rsid w:val="00444453"/>
    <w:rsid w:val="00455F1D"/>
    <w:rsid w:val="004641B1"/>
    <w:rsid w:val="00467CFB"/>
    <w:rsid w:val="00472D7C"/>
    <w:rsid w:val="00473BDA"/>
    <w:rsid w:val="004A1189"/>
    <w:rsid w:val="004A3D32"/>
    <w:rsid w:val="004A538A"/>
    <w:rsid w:val="004C1E72"/>
    <w:rsid w:val="004C4D63"/>
    <w:rsid w:val="004C7509"/>
    <w:rsid w:val="004D4113"/>
    <w:rsid w:val="004D6B48"/>
    <w:rsid w:val="004E13A8"/>
    <w:rsid w:val="00506DC4"/>
    <w:rsid w:val="00510287"/>
    <w:rsid w:val="00512EF8"/>
    <w:rsid w:val="005132E2"/>
    <w:rsid w:val="00513337"/>
    <w:rsid w:val="005208F3"/>
    <w:rsid w:val="0053199F"/>
    <w:rsid w:val="0053354B"/>
    <w:rsid w:val="00554539"/>
    <w:rsid w:val="00554B06"/>
    <w:rsid w:val="00580928"/>
    <w:rsid w:val="005838EB"/>
    <w:rsid w:val="0058581A"/>
    <w:rsid w:val="0059490E"/>
    <w:rsid w:val="005A0C44"/>
    <w:rsid w:val="005A739B"/>
    <w:rsid w:val="005B1F07"/>
    <w:rsid w:val="005B2194"/>
    <w:rsid w:val="005D192E"/>
    <w:rsid w:val="005E68BD"/>
    <w:rsid w:val="006018C9"/>
    <w:rsid w:val="00617326"/>
    <w:rsid w:val="00626BB1"/>
    <w:rsid w:val="00632307"/>
    <w:rsid w:val="00641B3E"/>
    <w:rsid w:val="00642D54"/>
    <w:rsid w:val="00643891"/>
    <w:rsid w:val="00644560"/>
    <w:rsid w:val="006520C1"/>
    <w:rsid w:val="00652313"/>
    <w:rsid w:val="0066367E"/>
    <w:rsid w:val="00664431"/>
    <w:rsid w:val="0068156C"/>
    <w:rsid w:val="00690639"/>
    <w:rsid w:val="00691AAA"/>
    <w:rsid w:val="00697395"/>
    <w:rsid w:val="006A220A"/>
    <w:rsid w:val="006A7DFB"/>
    <w:rsid w:val="006B6178"/>
    <w:rsid w:val="006E16A1"/>
    <w:rsid w:val="006E294F"/>
    <w:rsid w:val="006F3A2B"/>
    <w:rsid w:val="007019E9"/>
    <w:rsid w:val="00706AE5"/>
    <w:rsid w:val="00712158"/>
    <w:rsid w:val="00715FA7"/>
    <w:rsid w:val="00721553"/>
    <w:rsid w:val="00723A3E"/>
    <w:rsid w:val="00726CA4"/>
    <w:rsid w:val="00743E8D"/>
    <w:rsid w:val="00744599"/>
    <w:rsid w:val="00760446"/>
    <w:rsid w:val="00761B15"/>
    <w:rsid w:val="00774A5F"/>
    <w:rsid w:val="00777B84"/>
    <w:rsid w:val="00780FB9"/>
    <w:rsid w:val="007A1D4C"/>
    <w:rsid w:val="007A560B"/>
    <w:rsid w:val="007B0923"/>
    <w:rsid w:val="007C2F68"/>
    <w:rsid w:val="007C371D"/>
    <w:rsid w:val="007C4C4C"/>
    <w:rsid w:val="007C5B7E"/>
    <w:rsid w:val="007D387F"/>
    <w:rsid w:val="007E388F"/>
    <w:rsid w:val="007E44DB"/>
    <w:rsid w:val="0080419B"/>
    <w:rsid w:val="008156DA"/>
    <w:rsid w:val="0081677D"/>
    <w:rsid w:val="00816C4D"/>
    <w:rsid w:val="00831529"/>
    <w:rsid w:val="00832A98"/>
    <w:rsid w:val="008355C4"/>
    <w:rsid w:val="0084386E"/>
    <w:rsid w:val="00854B4E"/>
    <w:rsid w:val="00854C0F"/>
    <w:rsid w:val="0087093B"/>
    <w:rsid w:val="00872FFF"/>
    <w:rsid w:val="0087522D"/>
    <w:rsid w:val="008834F2"/>
    <w:rsid w:val="00892E3E"/>
    <w:rsid w:val="008A7BEC"/>
    <w:rsid w:val="008B56EF"/>
    <w:rsid w:val="008E2912"/>
    <w:rsid w:val="008F2FB8"/>
    <w:rsid w:val="00917A72"/>
    <w:rsid w:val="009215CA"/>
    <w:rsid w:val="009220A1"/>
    <w:rsid w:val="009231D0"/>
    <w:rsid w:val="009317B5"/>
    <w:rsid w:val="00964BCB"/>
    <w:rsid w:val="009654AD"/>
    <w:rsid w:val="009746F6"/>
    <w:rsid w:val="00995DCE"/>
    <w:rsid w:val="009A3494"/>
    <w:rsid w:val="009B24E5"/>
    <w:rsid w:val="009C1F23"/>
    <w:rsid w:val="009C3CDB"/>
    <w:rsid w:val="009C6C3B"/>
    <w:rsid w:val="009C7170"/>
    <w:rsid w:val="009D11A0"/>
    <w:rsid w:val="009D68D8"/>
    <w:rsid w:val="009E7730"/>
    <w:rsid w:val="009F5508"/>
    <w:rsid w:val="009F5775"/>
    <w:rsid w:val="00A02DB1"/>
    <w:rsid w:val="00A06F16"/>
    <w:rsid w:val="00A14826"/>
    <w:rsid w:val="00A2122F"/>
    <w:rsid w:val="00A23F2C"/>
    <w:rsid w:val="00A27DEB"/>
    <w:rsid w:val="00A36C7A"/>
    <w:rsid w:val="00A40464"/>
    <w:rsid w:val="00A42940"/>
    <w:rsid w:val="00A51939"/>
    <w:rsid w:val="00A638D0"/>
    <w:rsid w:val="00A654B9"/>
    <w:rsid w:val="00A66BDF"/>
    <w:rsid w:val="00A80755"/>
    <w:rsid w:val="00A80AD2"/>
    <w:rsid w:val="00A84DDF"/>
    <w:rsid w:val="00A876D2"/>
    <w:rsid w:val="00AA5241"/>
    <w:rsid w:val="00AA56E5"/>
    <w:rsid w:val="00AB4058"/>
    <w:rsid w:val="00AB5082"/>
    <w:rsid w:val="00AC11A5"/>
    <w:rsid w:val="00AD0C85"/>
    <w:rsid w:val="00AE04C5"/>
    <w:rsid w:val="00AF0DC3"/>
    <w:rsid w:val="00AF2131"/>
    <w:rsid w:val="00AF3DC6"/>
    <w:rsid w:val="00AF6C2C"/>
    <w:rsid w:val="00B15130"/>
    <w:rsid w:val="00B40F1D"/>
    <w:rsid w:val="00B52E72"/>
    <w:rsid w:val="00B543E8"/>
    <w:rsid w:val="00B55657"/>
    <w:rsid w:val="00B625D8"/>
    <w:rsid w:val="00B668C6"/>
    <w:rsid w:val="00B76360"/>
    <w:rsid w:val="00B80FBC"/>
    <w:rsid w:val="00B85E77"/>
    <w:rsid w:val="00B85F88"/>
    <w:rsid w:val="00B87F46"/>
    <w:rsid w:val="00B92D85"/>
    <w:rsid w:val="00B97834"/>
    <w:rsid w:val="00BD20AD"/>
    <w:rsid w:val="00BD64E0"/>
    <w:rsid w:val="00BF1F06"/>
    <w:rsid w:val="00BF4B00"/>
    <w:rsid w:val="00BF61C9"/>
    <w:rsid w:val="00C03B9C"/>
    <w:rsid w:val="00C072AE"/>
    <w:rsid w:val="00C23181"/>
    <w:rsid w:val="00C354D3"/>
    <w:rsid w:val="00C40E7C"/>
    <w:rsid w:val="00C41E23"/>
    <w:rsid w:val="00C4228D"/>
    <w:rsid w:val="00C47503"/>
    <w:rsid w:val="00C53200"/>
    <w:rsid w:val="00C53323"/>
    <w:rsid w:val="00C93286"/>
    <w:rsid w:val="00CB1DDB"/>
    <w:rsid w:val="00CB1F77"/>
    <w:rsid w:val="00CC5CA3"/>
    <w:rsid w:val="00CD055F"/>
    <w:rsid w:val="00CD5B36"/>
    <w:rsid w:val="00CD63B6"/>
    <w:rsid w:val="00CE2F7A"/>
    <w:rsid w:val="00D10AFF"/>
    <w:rsid w:val="00D16C3C"/>
    <w:rsid w:val="00D2531F"/>
    <w:rsid w:val="00D303CB"/>
    <w:rsid w:val="00D339FE"/>
    <w:rsid w:val="00D46F27"/>
    <w:rsid w:val="00D5127A"/>
    <w:rsid w:val="00D516B3"/>
    <w:rsid w:val="00D57520"/>
    <w:rsid w:val="00D6054A"/>
    <w:rsid w:val="00D645E8"/>
    <w:rsid w:val="00D7196D"/>
    <w:rsid w:val="00D76A3A"/>
    <w:rsid w:val="00D77C0C"/>
    <w:rsid w:val="00D870AE"/>
    <w:rsid w:val="00D9651F"/>
    <w:rsid w:val="00DA5220"/>
    <w:rsid w:val="00DA6067"/>
    <w:rsid w:val="00DB3075"/>
    <w:rsid w:val="00DC71AB"/>
    <w:rsid w:val="00DC77A5"/>
    <w:rsid w:val="00DC7FC4"/>
    <w:rsid w:val="00DE69C3"/>
    <w:rsid w:val="00E015FC"/>
    <w:rsid w:val="00E02833"/>
    <w:rsid w:val="00E10B68"/>
    <w:rsid w:val="00E2012D"/>
    <w:rsid w:val="00E2421B"/>
    <w:rsid w:val="00E316D4"/>
    <w:rsid w:val="00E32889"/>
    <w:rsid w:val="00E513BE"/>
    <w:rsid w:val="00E60899"/>
    <w:rsid w:val="00E61080"/>
    <w:rsid w:val="00E626E1"/>
    <w:rsid w:val="00E62E77"/>
    <w:rsid w:val="00E63377"/>
    <w:rsid w:val="00E66078"/>
    <w:rsid w:val="00E662F7"/>
    <w:rsid w:val="00E66A09"/>
    <w:rsid w:val="00E723D6"/>
    <w:rsid w:val="00E9206D"/>
    <w:rsid w:val="00E96E2A"/>
    <w:rsid w:val="00EA5798"/>
    <w:rsid w:val="00EB1463"/>
    <w:rsid w:val="00EB5C71"/>
    <w:rsid w:val="00ED4F90"/>
    <w:rsid w:val="00EE502D"/>
    <w:rsid w:val="00EF270B"/>
    <w:rsid w:val="00F02229"/>
    <w:rsid w:val="00F06ED4"/>
    <w:rsid w:val="00F140CC"/>
    <w:rsid w:val="00F2371B"/>
    <w:rsid w:val="00F32B80"/>
    <w:rsid w:val="00F36633"/>
    <w:rsid w:val="00F45E4A"/>
    <w:rsid w:val="00F616CF"/>
    <w:rsid w:val="00F761FC"/>
    <w:rsid w:val="00F76A0E"/>
    <w:rsid w:val="00F83402"/>
    <w:rsid w:val="00F924C5"/>
    <w:rsid w:val="00FB1C07"/>
    <w:rsid w:val="00FB4BB0"/>
    <w:rsid w:val="00FC2BF3"/>
    <w:rsid w:val="00FC3FE6"/>
    <w:rsid w:val="00FC4556"/>
    <w:rsid w:val="00FC7B40"/>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71D6D9-3BED-4058-AE20-C9EE8010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styleId="BalloonText">
    <w:name w:val="Balloon Text"/>
    <w:basedOn w:val="Normal"/>
    <w:link w:val="BalloonTextChar"/>
    <w:uiPriority w:val="99"/>
    <w:semiHidden/>
    <w:unhideWhenUsed/>
    <w:rsid w:val="00AA56E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56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1812</Words>
  <Characters>10514</Characters>
  <Application>Microsoft Office Word</Application>
  <DocSecurity>0</DocSecurity>
  <Lines>87</Lines>
  <Paragraphs>24</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12302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Roby</dc:creator>
  <cp:lastModifiedBy>admin</cp:lastModifiedBy>
  <cp:revision>9</cp:revision>
  <dcterms:created xsi:type="dcterms:W3CDTF">2017-07-13T13:28:00Z</dcterms:created>
  <dcterms:modified xsi:type="dcterms:W3CDTF">2018-05-23T05:58:00Z</dcterms:modified>
</cp:coreProperties>
</file>