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762DEB" w:rsidRDefault="00FB4BB0" w:rsidP="00762DEB">
      <w:pPr>
        <w:spacing w:after="0"/>
        <w:jc w:val="center"/>
        <w:rPr>
          <w:rFonts w:ascii="Trebuchet MS" w:hAnsi="Trebuchet MS"/>
          <w:b/>
          <w:color w:val="000000" w:themeColor="text1"/>
          <w:lang w:val="ro-RO"/>
        </w:rPr>
      </w:pPr>
      <w:r w:rsidRPr="00762DEB">
        <w:rPr>
          <w:rFonts w:ascii="Trebuchet MS" w:hAnsi="Trebuchet MS"/>
          <w:b/>
          <w:color w:val="000000" w:themeColor="text1"/>
          <w:lang w:val="ro-RO"/>
        </w:rPr>
        <w:t>FIȘA MĂSURII</w:t>
      </w:r>
    </w:p>
    <w:p w:rsidR="00ED4F90" w:rsidRPr="00762DEB" w:rsidRDefault="003A07BD" w:rsidP="00762DEB">
      <w:pPr>
        <w:spacing w:after="0"/>
        <w:jc w:val="center"/>
        <w:rPr>
          <w:rFonts w:ascii="Trebuchet MS" w:hAnsi="Trebuchet MS"/>
          <w:b/>
          <w:color w:val="000000" w:themeColor="text1"/>
          <w:lang w:val="ro-RO"/>
        </w:rPr>
      </w:pPr>
      <w:r w:rsidRPr="00762DEB">
        <w:rPr>
          <w:rFonts w:ascii="Trebuchet MS" w:hAnsi="Trebuchet MS"/>
          <w:b/>
          <w:color w:val="000000" w:themeColor="text1"/>
          <w:lang w:val="ro-RO"/>
        </w:rPr>
        <w:t>“</w:t>
      </w:r>
      <w:proofErr w:type="spellStart"/>
      <w:r w:rsidR="007F4480" w:rsidRPr="00762DEB">
        <w:rPr>
          <w:rFonts w:ascii="Trebuchet MS" w:hAnsi="Trebuchet MS"/>
          <w:b/>
          <w:color w:val="000000" w:themeColor="text1"/>
          <w:lang w:val="en-GB"/>
        </w:rPr>
        <w:t>Dezvoltarea</w:t>
      </w:r>
      <w:proofErr w:type="spellEnd"/>
      <w:r w:rsidR="007F4480" w:rsidRPr="00762DEB">
        <w:rPr>
          <w:rFonts w:ascii="Trebuchet MS" w:hAnsi="Trebuchet MS"/>
          <w:b/>
          <w:color w:val="000000" w:themeColor="text1"/>
          <w:lang w:val="en-GB"/>
        </w:rPr>
        <w:t xml:space="preserve"> </w:t>
      </w:r>
      <w:proofErr w:type="spellStart"/>
      <w:r w:rsidR="007F4480" w:rsidRPr="00762DEB">
        <w:rPr>
          <w:rFonts w:ascii="Trebuchet MS" w:hAnsi="Trebuchet MS"/>
          <w:b/>
          <w:color w:val="000000" w:themeColor="text1"/>
          <w:lang w:val="en-GB"/>
        </w:rPr>
        <w:t>comunităților</w:t>
      </w:r>
      <w:proofErr w:type="spellEnd"/>
      <w:r w:rsidRPr="00762DEB">
        <w:rPr>
          <w:rFonts w:ascii="Trebuchet MS" w:hAnsi="Trebuchet MS"/>
          <w:b/>
          <w:color w:val="000000" w:themeColor="text1"/>
          <w:lang w:val="ro-RO"/>
        </w:rPr>
        <w:t>”</w:t>
      </w:r>
    </w:p>
    <w:p w:rsidR="00A14826" w:rsidRPr="00762DEB" w:rsidRDefault="00691AAA" w:rsidP="00762DEB">
      <w:pPr>
        <w:spacing w:after="0"/>
        <w:jc w:val="center"/>
        <w:rPr>
          <w:rFonts w:ascii="Trebuchet MS" w:hAnsi="Trebuchet MS"/>
          <w:b/>
          <w:color w:val="000000" w:themeColor="text1"/>
          <w:lang w:val="ro-RO"/>
        </w:rPr>
      </w:pPr>
      <w:r w:rsidRPr="00762DEB">
        <w:rPr>
          <w:rFonts w:ascii="Trebuchet MS" w:hAnsi="Trebuchet MS"/>
          <w:b/>
          <w:color w:val="000000" w:themeColor="text1"/>
          <w:lang w:val="ro-RO"/>
        </w:rPr>
        <w:t>Codul M</w:t>
      </w:r>
      <w:r w:rsidR="00A02DB1" w:rsidRPr="00762DEB">
        <w:rPr>
          <w:rFonts w:ascii="Trebuchet MS" w:hAnsi="Trebuchet MS"/>
          <w:b/>
          <w:color w:val="000000" w:themeColor="text1"/>
          <w:lang w:val="ro-RO"/>
        </w:rPr>
        <w:t>ă</w:t>
      </w:r>
      <w:r w:rsidR="00ED4F90" w:rsidRPr="00762DEB">
        <w:rPr>
          <w:rFonts w:ascii="Trebuchet MS" w:hAnsi="Trebuchet MS"/>
          <w:b/>
          <w:color w:val="000000" w:themeColor="text1"/>
          <w:lang w:val="ro-RO"/>
        </w:rPr>
        <w:t xml:space="preserve">surii: </w:t>
      </w:r>
      <w:r w:rsidR="00453EA6" w:rsidRPr="00762DEB">
        <w:rPr>
          <w:rFonts w:ascii="Trebuchet MS" w:hAnsi="Trebuchet MS"/>
          <w:b/>
          <w:color w:val="000000" w:themeColor="text1"/>
          <w:lang w:val="ro-RO"/>
        </w:rPr>
        <w:t>M</w:t>
      </w:r>
      <w:r w:rsidR="005A771A" w:rsidRPr="00762DEB">
        <w:rPr>
          <w:rFonts w:ascii="Trebuchet MS" w:hAnsi="Trebuchet MS"/>
          <w:b/>
          <w:color w:val="000000" w:themeColor="text1"/>
          <w:lang w:val="ro-RO"/>
        </w:rPr>
        <w:t>4</w:t>
      </w:r>
      <w:r w:rsidR="006B2056">
        <w:rPr>
          <w:rFonts w:ascii="Trebuchet MS" w:hAnsi="Trebuchet MS"/>
          <w:b/>
          <w:color w:val="000000" w:themeColor="text1"/>
          <w:lang w:val="ro-RO"/>
        </w:rPr>
        <w:t>/6B</w:t>
      </w:r>
    </w:p>
    <w:p w:rsidR="00E32889" w:rsidRPr="00762DEB" w:rsidRDefault="00E32889" w:rsidP="00762DEB">
      <w:pPr>
        <w:spacing w:after="0"/>
        <w:ind w:right="1222"/>
        <w:jc w:val="both"/>
        <w:rPr>
          <w:rFonts w:ascii="Trebuchet MS" w:hAnsi="Trebuchet MS" w:cs="Times New Roman"/>
          <w:color w:val="000000" w:themeColor="text1"/>
          <w:lang w:val="ro-RO"/>
        </w:rPr>
      </w:pPr>
      <w:r w:rsidRPr="00762DEB">
        <w:rPr>
          <w:rFonts w:ascii="Trebuchet MS" w:hAnsi="Trebuchet MS" w:cs="Times New Roman"/>
          <w:color w:val="000000" w:themeColor="text1"/>
          <w:lang w:val="ro-RO"/>
        </w:rPr>
        <w:t xml:space="preserve">Tipul măsurii: </w:t>
      </w:r>
    </w:p>
    <w:p w:rsidR="00CD055F" w:rsidRPr="00762DEB" w:rsidRDefault="009E3E9C" w:rsidP="00762DEB">
      <w:pPr>
        <w:spacing w:after="0"/>
        <w:ind w:left="1418" w:firstLine="349"/>
        <w:jc w:val="both"/>
        <w:rPr>
          <w:rFonts w:ascii="Trebuchet MS" w:hAnsi="Trebuchet MS" w:cs="Times New Roman"/>
          <w:b/>
          <w:color w:val="000000" w:themeColor="text1"/>
          <w:lang w:val="ro-RO"/>
        </w:rPr>
      </w:pPr>
      <w:r w:rsidRPr="00762DEB">
        <w:rPr>
          <w:rFonts w:ascii="Trebuchet MS" w:hAnsi="Trebuchet MS"/>
          <w:lang w:val="ro-RO"/>
        </w:rPr>
        <w:sym w:font="Wingdings" w:char="F078"/>
      </w:r>
      <w:r w:rsidR="00CD055F" w:rsidRPr="00762DEB">
        <w:rPr>
          <w:rFonts w:ascii="Trebuchet MS" w:hAnsi="Trebuchet MS" w:cs="Times New Roman"/>
          <w:b/>
          <w:color w:val="000000" w:themeColor="text1"/>
          <w:lang w:val="ro-RO"/>
        </w:rPr>
        <w:t>Investiții</w:t>
      </w:r>
    </w:p>
    <w:p w:rsidR="00E32889" w:rsidRPr="00762DEB" w:rsidRDefault="0059490E" w:rsidP="00762DEB">
      <w:pPr>
        <w:pStyle w:val="ListParagraph"/>
        <w:numPr>
          <w:ilvl w:val="1"/>
          <w:numId w:val="7"/>
        </w:numPr>
        <w:spacing w:after="0"/>
        <w:ind w:left="2127"/>
        <w:contextualSpacing w:val="0"/>
        <w:jc w:val="both"/>
        <w:rPr>
          <w:rFonts w:ascii="Trebuchet MS" w:hAnsi="Trebuchet MS" w:cs="Times New Roman"/>
          <w:color w:val="000000" w:themeColor="text1"/>
          <w:lang w:val="ro-RO"/>
        </w:rPr>
      </w:pPr>
      <w:r w:rsidRPr="00762DEB">
        <w:rPr>
          <w:rFonts w:ascii="Trebuchet MS" w:hAnsi="Trebuchet MS" w:cs="Times New Roman"/>
          <w:color w:val="000000" w:themeColor="text1"/>
          <w:lang w:val="ro-RO"/>
        </w:rPr>
        <w:t>Servicii</w:t>
      </w:r>
      <w:r w:rsidR="00E32889" w:rsidRPr="00762DEB">
        <w:rPr>
          <w:rFonts w:ascii="Trebuchet MS" w:hAnsi="Trebuchet MS" w:cs="Times New Roman"/>
          <w:color w:val="000000" w:themeColor="text1"/>
          <w:lang w:val="ro-RO"/>
        </w:rPr>
        <w:t xml:space="preserve"> </w:t>
      </w:r>
    </w:p>
    <w:p w:rsidR="00E32889" w:rsidRPr="00762DEB" w:rsidRDefault="0059490E" w:rsidP="00762DEB">
      <w:pPr>
        <w:pStyle w:val="ListParagraph"/>
        <w:numPr>
          <w:ilvl w:val="1"/>
          <w:numId w:val="7"/>
        </w:numPr>
        <w:spacing w:after="0"/>
        <w:ind w:left="2127"/>
        <w:contextualSpacing w:val="0"/>
        <w:jc w:val="both"/>
        <w:rPr>
          <w:rFonts w:ascii="Trebuchet MS" w:hAnsi="Trebuchet MS"/>
          <w:color w:val="000000" w:themeColor="text1"/>
          <w:lang w:val="ro-RO"/>
        </w:rPr>
      </w:pPr>
      <w:r w:rsidRPr="00762DEB">
        <w:rPr>
          <w:rFonts w:ascii="Trebuchet MS" w:hAnsi="Trebuchet MS" w:cs="Times New Roman"/>
          <w:color w:val="000000" w:themeColor="text1"/>
          <w:lang w:val="ro-RO"/>
        </w:rPr>
        <w:t>Sprijin forfetar</w:t>
      </w:r>
    </w:p>
    <w:p w:rsidR="006A7DFB" w:rsidRPr="00762DEB" w:rsidRDefault="007019E9" w:rsidP="00762DEB">
      <w:pPr>
        <w:spacing w:after="0"/>
        <w:jc w:val="both"/>
        <w:rPr>
          <w:rFonts w:ascii="Trebuchet MS" w:hAnsi="Trebuchet MS"/>
          <w:b/>
          <w:color w:val="000000" w:themeColor="text1"/>
          <w:lang w:val="ro-RO"/>
        </w:rPr>
      </w:pPr>
      <w:r w:rsidRPr="00762DEB">
        <w:rPr>
          <w:rFonts w:ascii="Trebuchet MS" w:hAnsi="Trebuchet MS"/>
          <w:color w:val="000000" w:themeColor="text1"/>
          <w:lang w:val="ro-RO"/>
        </w:rPr>
        <w:t>1</w:t>
      </w:r>
      <w:r w:rsidRPr="00762DEB">
        <w:rPr>
          <w:rFonts w:ascii="Trebuchet MS" w:hAnsi="Trebuchet MS"/>
          <w:b/>
          <w:color w:val="000000" w:themeColor="text1"/>
          <w:lang w:val="ro-RO"/>
        </w:rPr>
        <w:t xml:space="preserve">. </w:t>
      </w:r>
      <w:r w:rsidR="00A02DB1" w:rsidRPr="00762DEB">
        <w:rPr>
          <w:rFonts w:ascii="Trebuchet MS" w:hAnsi="Trebuchet MS"/>
          <w:b/>
          <w:color w:val="000000" w:themeColor="text1"/>
          <w:lang w:val="ro-RO"/>
        </w:rPr>
        <w:t>Descrierea generală a mă</w:t>
      </w:r>
      <w:r w:rsidR="006A7DFB" w:rsidRPr="00762DEB">
        <w:rPr>
          <w:rFonts w:ascii="Trebuchet MS" w:hAnsi="Trebuchet MS"/>
          <w:b/>
          <w:color w:val="000000" w:themeColor="text1"/>
          <w:lang w:val="ro-RO"/>
        </w:rPr>
        <w:t>surii</w:t>
      </w:r>
      <w:r w:rsidR="00216778" w:rsidRPr="00762DEB">
        <w:rPr>
          <w:rFonts w:ascii="Trebuchet MS" w:hAnsi="Trebuchet MS"/>
          <w:b/>
          <w:color w:val="000000" w:themeColor="text1"/>
          <w:lang w:val="ro-RO"/>
        </w:rPr>
        <w:t>,</w:t>
      </w:r>
      <w:r w:rsidR="00A02DB1" w:rsidRPr="00762DEB">
        <w:rPr>
          <w:rFonts w:ascii="Trebuchet MS" w:hAnsi="Trebuchet MS"/>
          <w:b/>
          <w:color w:val="000000" w:themeColor="text1"/>
          <w:lang w:val="ro-RO"/>
        </w:rPr>
        <w:t xml:space="preserve"> inclusiv a logicii de intervenț</w:t>
      </w:r>
      <w:r w:rsidR="00216778" w:rsidRPr="00762DEB">
        <w:rPr>
          <w:rFonts w:ascii="Trebuchet MS" w:hAnsi="Trebuchet MS"/>
          <w:b/>
          <w:color w:val="000000" w:themeColor="text1"/>
          <w:lang w:val="ro-RO"/>
        </w:rPr>
        <w:t xml:space="preserve">ie a </w:t>
      </w:r>
      <w:r w:rsidR="00A02DB1" w:rsidRPr="00762DEB">
        <w:rPr>
          <w:rFonts w:ascii="Trebuchet MS" w:hAnsi="Trebuchet MS"/>
          <w:b/>
          <w:color w:val="000000" w:themeColor="text1"/>
          <w:lang w:val="ro-RO"/>
        </w:rPr>
        <w:t>acesteia și a contribuției la priorităț</w:t>
      </w:r>
      <w:r w:rsidR="00216778" w:rsidRPr="00762DEB">
        <w:rPr>
          <w:rFonts w:ascii="Trebuchet MS" w:hAnsi="Trebuchet MS"/>
          <w:b/>
          <w:color w:val="000000" w:themeColor="text1"/>
          <w:lang w:val="ro-RO"/>
        </w:rPr>
        <w:t>ile strat</w:t>
      </w:r>
      <w:r w:rsidR="00A02DB1" w:rsidRPr="00762DEB">
        <w:rPr>
          <w:rFonts w:ascii="Trebuchet MS" w:hAnsi="Trebuchet MS"/>
          <w:b/>
          <w:color w:val="000000" w:themeColor="text1"/>
          <w:lang w:val="ro-RO"/>
        </w:rPr>
        <w:t>egiei, la domeniile de intervenț</w:t>
      </w:r>
      <w:r w:rsidR="00216778" w:rsidRPr="00762DEB">
        <w:rPr>
          <w:rFonts w:ascii="Trebuchet MS" w:hAnsi="Trebuchet MS"/>
          <w:b/>
          <w:color w:val="000000" w:themeColor="text1"/>
          <w:lang w:val="ro-RO"/>
        </w:rPr>
        <w:t>i</w:t>
      </w:r>
      <w:r w:rsidR="00A02DB1" w:rsidRPr="00762DEB">
        <w:rPr>
          <w:rFonts w:ascii="Trebuchet MS" w:hAnsi="Trebuchet MS"/>
          <w:b/>
          <w:color w:val="000000" w:themeColor="text1"/>
          <w:lang w:val="ro-RO"/>
        </w:rPr>
        <w:t>e, la obiectivele transversale ș</w:t>
      </w:r>
      <w:r w:rsidR="00216778" w:rsidRPr="00762DEB">
        <w:rPr>
          <w:rFonts w:ascii="Trebuchet MS" w:hAnsi="Trebuchet MS"/>
          <w:b/>
          <w:color w:val="000000" w:themeColor="text1"/>
          <w:lang w:val="ro-RO"/>
        </w:rPr>
        <w:t>i a compleme</w:t>
      </w:r>
      <w:r w:rsidR="00917A72" w:rsidRPr="00762DEB">
        <w:rPr>
          <w:rFonts w:ascii="Trebuchet MS" w:hAnsi="Trebuchet MS"/>
          <w:b/>
          <w:color w:val="000000" w:themeColor="text1"/>
          <w:lang w:val="ro-RO"/>
        </w:rPr>
        <w:t>n</w:t>
      </w:r>
      <w:r w:rsidR="00A02DB1" w:rsidRPr="00762DEB">
        <w:rPr>
          <w:rFonts w:ascii="Trebuchet MS" w:hAnsi="Trebuchet MS"/>
          <w:b/>
          <w:color w:val="000000" w:themeColor="text1"/>
          <w:lang w:val="ro-RO"/>
        </w:rPr>
        <w:t>tarităț</w:t>
      </w:r>
      <w:r w:rsidR="00216778" w:rsidRPr="00762DEB">
        <w:rPr>
          <w:rFonts w:ascii="Trebuchet MS" w:hAnsi="Trebuchet MS"/>
          <w:b/>
          <w:color w:val="000000" w:themeColor="text1"/>
          <w:lang w:val="ro-RO"/>
        </w:rPr>
        <w:t>ii</w:t>
      </w:r>
      <w:r w:rsidR="00A02DB1" w:rsidRPr="00762DEB">
        <w:rPr>
          <w:rFonts w:ascii="Trebuchet MS" w:hAnsi="Trebuchet MS"/>
          <w:b/>
          <w:color w:val="000000" w:themeColor="text1"/>
          <w:lang w:val="ro-RO"/>
        </w:rPr>
        <w:t xml:space="preserve"> cu alte mă</w:t>
      </w:r>
      <w:r w:rsidR="009746F6" w:rsidRPr="00762DEB">
        <w:rPr>
          <w:rFonts w:ascii="Trebuchet MS" w:hAnsi="Trebuchet MS"/>
          <w:b/>
          <w:color w:val="000000" w:themeColor="text1"/>
          <w:lang w:val="ro-RO"/>
        </w:rPr>
        <w:t>suri din SDL.</w:t>
      </w:r>
    </w:p>
    <w:p w:rsidR="00453EA6" w:rsidRPr="00762DEB" w:rsidRDefault="00A02DB1" w:rsidP="00762DEB">
      <w:pPr>
        <w:spacing w:after="0"/>
        <w:jc w:val="both"/>
        <w:rPr>
          <w:rFonts w:ascii="Trebuchet MS" w:eastAsia="Times New Roman" w:hAnsi="Trebuchet MS" w:cs="Times New Roman"/>
          <w:lang w:val="ro-RO" w:eastAsia="en-GB"/>
        </w:rPr>
      </w:pPr>
      <w:r w:rsidRPr="00762DEB">
        <w:rPr>
          <w:rFonts w:ascii="Trebuchet MS" w:hAnsi="Trebuchet MS" w:cs="Times New Roman"/>
          <w:b/>
          <w:color w:val="000000" w:themeColor="text1"/>
          <w:lang w:val="ro-RO"/>
        </w:rPr>
        <w:t>Justificare ș</w:t>
      </w:r>
      <w:r w:rsidR="00832A98" w:rsidRPr="00762DEB">
        <w:rPr>
          <w:rFonts w:ascii="Trebuchet MS" w:hAnsi="Trebuchet MS" w:cs="Times New Roman"/>
          <w:b/>
          <w:color w:val="000000" w:themeColor="text1"/>
          <w:lang w:val="ro-RO"/>
        </w:rPr>
        <w:t>i corelare cu analiza SWOT</w:t>
      </w:r>
      <w:r w:rsidR="00832A98" w:rsidRPr="00762DEB">
        <w:rPr>
          <w:rFonts w:ascii="Trebuchet MS" w:hAnsi="Trebuchet MS" w:cs="Times New Roman"/>
          <w:color w:val="000000" w:themeColor="text1"/>
          <w:lang w:val="ro-RO"/>
        </w:rPr>
        <w:t>:</w:t>
      </w:r>
      <w:r w:rsidR="007F4480" w:rsidRPr="00762DEB">
        <w:rPr>
          <w:rFonts w:ascii="Trebuchet MS" w:eastAsia="Times New Roman" w:hAnsi="Trebuchet MS" w:cs="Times New Roman"/>
          <w:lang w:val="ro-RO" w:eastAsia="en-GB"/>
        </w:rPr>
        <w:t xml:space="preserve"> </w:t>
      </w:r>
    </w:p>
    <w:p w:rsidR="00CA5250" w:rsidRPr="00762DEB" w:rsidRDefault="007F4480" w:rsidP="00762DEB">
      <w:pPr>
        <w:spacing w:after="0"/>
        <w:jc w:val="both"/>
        <w:rPr>
          <w:rFonts w:ascii="Trebuchet MS" w:eastAsia="Times New Roman" w:hAnsi="Trebuchet MS" w:cs="Times New Roman"/>
          <w:lang w:val="ro-RO" w:eastAsia="en-GB"/>
        </w:rPr>
      </w:pPr>
      <w:r w:rsidRPr="00762DEB">
        <w:rPr>
          <w:rFonts w:ascii="Trebuchet MS" w:eastAsia="Times New Roman" w:hAnsi="Trebuchet MS" w:cs="Times New Roman"/>
          <w:lang w:val="ro-RO" w:eastAsia="en-GB"/>
        </w:rPr>
        <w:t>Măsura va contribui la îmbunătăţirea sau extinderea serviciilor locale de bază destinate populației rurale</w:t>
      </w:r>
      <w:r w:rsidR="00CA5250" w:rsidRPr="00762DEB">
        <w:rPr>
          <w:rFonts w:ascii="Trebuchet MS" w:eastAsia="Times New Roman" w:hAnsi="Trebuchet MS" w:cs="Times New Roman"/>
          <w:lang w:val="ro-RO" w:eastAsia="en-GB"/>
        </w:rPr>
        <w:t xml:space="preserve">, vizează satisfacerea unor nevoi ale comunității locale, dezvoltarea socio-economică a teritoriului, precum și crearea unor noi locuri de muncă, în urma analizei SWOT. Dezvoltarea socio-economică a spaţiului rural este indispensabil legată de existenţa unei infrastructuri rurale, existența și accesibilitatea serviciilor de bază, inclusiv a celor socio-medicale. Îmbunătăţirea şi dezvoltarea infrastructurii rurale reprezintă o cerinţă esenţială pentru creşterea calităţii vieţii, care pot conduce la o incluziune socială, inversarea tendințelor de declin economic și social și de depopulare a zonelor rurale. </w:t>
      </w:r>
      <w:r w:rsidR="00CA5250" w:rsidRPr="00762DEB">
        <w:rPr>
          <w:rFonts w:ascii="Trebuchet MS" w:hAnsi="Trebuchet MS" w:cs="Times New Roman"/>
          <w:color w:val="000000" w:themeColor="text1"/>
          <w:lang w:val="ro-RO"/>
        </w:rPr>
        <w:t xml:space="preserve"> </w:t>
      </w:r>
    </w:p>
    <w:p w:rsidR="00CA5250" w:rsidRPr="00762DEB" w:rsidRDefault="00CA5250" w:rsidP="00762DEB">
      <w:pPr>
        <w:spacing w:after="0"/>
        <w:jc w:val="both"/>
        <w:rPr>
          <w:rFonts w:ascii="Trebuchet MS" w:eastAsia="Times New Roman" w:hAnsi="Trebuchet MS" w:cs="Times New Roman"/>
          <w:lang w:val="ro-RO" w:eastAsia="en-GB"/>
        </w:rPr>
      </w:pPr>
    </w:p>
    <w:p w:rsidR="007A1D4C" w:rsidRDefault="007A1D4C" w:rsidP="00762DEB">
      <w:pPr>
        <w:spacing w:after="0"/>
        <w:jc w:val="both"/>
        <w:rPr>
          <w:rFonts w:ascii="Trebuchet MS" w:hAnsi="Trebuchet MS" w:cs="Times New Roman"/>
          <w:color w:val="000000" w:themeColor="text1"/>
          <w:lang w:val="ro-RO"/>
        </w:rPr>
      </w:pPr>
      <w:r w:rsidRPr="00762DEB">
        <w:rPr>
          <w:rFonts w:ascii="Trebuchet MS" w:hAnsi="Trebuchet MS" w:cs="Times New Roman"/>
          <w:b/>
          <w:color w:val="000000" w:themeColor="text1"/>
          <w:lang w:val="ro-RO"/>
        </w:rPr>
        <w:t>Obiectiv(e) de dezvoltare rurală al Reg.(UE) nr.1305/2013</w:t>
      </w:r>
      <w:r w:rsidRPr="00762DEB">
        <w:rPr>
          <w:rFonts w:ascii="Trebuchet MS" w:hAnsi="Trebuchet MS" w:cs="Times New Roman"/>
          <w:color w:val="000000" w:themeColor="text1"/>
          <w:lang w:val="ro-RO"/>
        </w:rPr>
        <w:t xml:space="preserve"> </w:t>
      </w:r>
      <w:r w:rsidR="006E7E9A" w:rsidRPr="00762DEB">
        <w:rPr>
          <w:rFonts w:ascii="Trebuchet MS" w:hAnsi="Trebuchet MS"/>
          <w:lang w:val="ro-RO"/>
        </w:rPr>
        <w:t>Art 4. c.) obținerea unei dezvoltări teritoriale echilibrate a economiilor și a comunităților rurale, inclusiv crearea și menținerea de locuri de muncă</w:t>
      </w:r>
      <w:r w:rsidR="006E7E9A" w:rsidRPr="00762DEB">
        <w:rPr>
          <w:rFonts w:ascii="Trebuchet MS" w:hAnsi="Trebuchet MS" w:cs="Times New Roman"/>
          <w:color w:val="000000" w:themeColor="text1"/>
          <w:lang w:val="ro-RO"/>
        </w:rPr>
        <w:t>.</w:t>
      </w:r>
    </w:p>
    <w:p w:rsidR="008C20E8" w:rsidRPr="00762DEB" w:rsidRDefault="008C20E8" w:rsidP="00762DEB">
      <w:pPr>
        <w:spacing w:after="0"/>
        <w:jc w:val="both"/>
        <w:rPr>
          <w:rFonts w:ascii="Trebuchet MS" w:hAnsi="Trebuchet MS" w:cs="Times New Roman"/>
          <w:color w:val="000000" w:themeColor="text1"/>
          <w:lang w:val="ro-RO"/>
        </w:rPr>
      </w:pPr>
    </w:p>
    <w:p w:rsidR="00453EA6" w:rsidRPr="00762DEB" w:rsidRDefault="00A02DB1" w:rsidP="00762DEB">
      <w:pPr>
        <w:spacing w:after="0"/>
        <w:jc w:val="both"/>
        <w:rPr>
          <w:rFonts w:ascii="Trebuchet MS" w:eastAsia="Times New Roman" w:hAnsi="Trebuchet MS" w:cs="Times New Roman"/>
          <w:lang w:val="ro-RO" w:eastAsia="en-GB"/>
        </w:rPr>
      </w:pPr>
      <w:r w:rsidRPr="00762DEB">
        <w:rPr>
          <w:rFonts w:ascii="Trebuchet MS" w:hAnsi="Trebuchet MS" w:cs="Times New Roman"/>
          <w:b/>
          <w:color w:val="000000" w:themeColor="text1"/>
          <w:lang w:val="ro-RO"/>
        </w:rPr>
        <w:t>Obiectiv(e) specific(e) al(e) mă</w:t>
      </w:r>
      <w:r w:rsidR="007A1D4C" w:rsidRPr="00762DEB">
        <w:rPr>
          <w:rFonts w:ascii="Trebuchet MS" w:hAnsi="Trebuchet MS" w:cs="Times New Roman"/>
          <w:b/>
          <w:color w:val="000000" w:themeColor="text1"/>
          <w:lang w:val="ro-RO"/>
        </w:rPr>
        <w:t>surii</w:t>
      </w:r>
      <w:r w:rsidR="007A1D4C" w:rsidRPr="00762DEB">
        <w:rPr>
          <w:rFonts w:ascii="Trebuchet MS" w:hAnsi="Trebuchet MS" w:cs="Times New Roman"/>
          <w:color w:val="000000" w:themeColor="text1"/>
          <w:lang w:val="ro-RO"/>
        </w:rPr>
        <w:t>:</w:t>
      </w:r>
      <w:r w:rsidR="00453EA6" w:rsidRPr="00762DEB">
        <w:rPr>
          <w:rFonts w:ascii="Trebuchet MS" w:hAnsi="Trebuchet MS" w:cs="Times New Roman"/>
          <w:color w:val="000000" w:themeColor="text1"/>
          <w:lang w:val="ro-RO"/>
        </w:rPr>
        <w:t xml:space="preserve"> </w:t>
      </w:r>
      <w:r w:rsidR="009B170E">
        <w:rPr>
          <w:rFonts w:ascii="Trebuchet MS" w:eastAsia="Times New Roman" w:hAnsi="Trebuchet MS" w:cs="Times New Roman"/>
          <w:lang w:val="ro-RO" w:eastAsia="en-GB"/>
        </w:rPr>
        <w:t>„</w:t>
      </w:r>
      <w:r w:rsidR="00775EF7">
        <w:rPr>
          <w:rFonts w:ascii="Trebuchet MS" w:eastAsia="Times New Roman" w:hAnsi="Trebuchet MS" w:cs="Times New Roman"/>
          <w:lang w:val="ro-RO" w:eastAsia="en-GB"/>
        </w:rPr>
        <w:t>Promovarea valorilor locale</w:t>
      </w:r>
      <w:r w:rsidR="009B170E">
        <w:rPr>
          <w:rFonts w:ascii="Trebuchet MS" w:eastAsia="Times New Roman" w:hAnsi="Trebuchet MS" w:cs="Times New Roman"/>
          <w:lang w:val="ro-RO" w:eastAsia="en-GB"/>
        </w:rPr>
        <w:t>”</w:t>
      </w:r>
    </w:p>
    <w:p w:rsidR="008C20E8" w:rsidRDefault="008C20E8" w:rsidP="00762DEB">
      <w:pPr>
        <w:autoSpaceDE w:val="0"/>
        <w:autoSpaceDN w:val="0"/>
        <w:adjustRightInd w:val="0"/>
        <w:spacing w:after="0"/>
        <w:contextualSpacing/>
        <w:jc w:val="both"/>
        <w:rPr>
          <w:rFonts w:ascii="Trebuchet MS" w:hAnsi="Trebuchet MS" w:cs="Times New Roman"/>
          <w:b/>
          <w:color w:val="000000" w:themeColor="text1"/>
          <w:lang w:val="ro-RO"/>
        </w:rPr>
      </w:pPr>
    </w:p>
    <w:p w:rsidR="007A1D4C" w:rsidRPr="00762DEB" w:rsidRDefault="007A1D4C" w:rsidP="00762DEB">
      <w:pPr>
        <w:autoSpaceDE w:val="0"/>
        <w:autoSpaceDN w:val="0"/>
        <w:adjustRightInd w:val="0"/>
        <w:spacing w:after="0"/>
        <w:contextualSpacing/>
        <w:jc w:val="both"/>
        <w:rPr>
          <w:rFonts w:ascii="Trebuchet MS" w:eastAsia="Times New Roman" w:hAnsi="Trebuchet MS" w:cs="Times New Roman"/>
          <w:lang w:val="ro-RO" w:eastAsia="en-GB"/>
        </w:rPr>
      </w:pPr>
      <w:r w:rsidRPr="00762DEB">
        <w:rPr>
          <w:rFonts w:ascii="Trebuchet MS" w:hAnsi="Trebuchet MS" w:cs="Times New Roman"/>
          <w:b/>
          <w:color w:val="000000" w:themeColor="text1"/>
          <w:lang w:val="ro-RO"/>
        </w:rPr>
        <w:t>Măsura contribuie la prioritatea/prioritățile prevăzute la art. 5, Reg. (UE) nr. 1305/2013</w:t>
      </w:r>
      <w:r w:rsidRPr="00762DEB">
        <w:rPr>
          <w:rFonts w:ascii="Trebuchet MS" w:hAnsi="Trebuchet MS" w:cs="Times New Roman"/>
          <w:color w:val="000000" w:themeColor="text1"/>
          <w:lang w:val="ro-RO"/>
        </w:rPr>
        <w:t>:</w:t>
      </w:r>
      <w:r w:rsidR="00D6054A" w:rsidRPr="00762DEB">
        <w:rPr>
          <w:rFonts w:ascii="Trebuchet MS" w:hAnsi="Trebuchet MS" w:cs="Times New Roman"/>
          <w:color w:val="000000" w:themeColor="text1"/>
          <w:lang w:val="ro-RO"/>
        </w:rPr>
        <w:t xml:space="preserve"> </w:t>
      </w:r>
    </w:p>
    <w:p w:rsidR="00453EA6" w:rsidRPr="009B170E" w:rsidRDefault="00453EA6" w:rsidP="009B170E">
      <w:pPr>
        <w:spacing w:after="0"/>
        <w:jc w:val="both"/>
        <w:rPr>
          <w:rFonts w:ascii="Trebuchet MS" w:hAnsi="Trebuchet MS"/>
          <w:lang w:val="ro-RO"/>
        </w:rPr>
      </w:pPr>
      <w:r w:rsidRPr="009B170E">
        <w:rPr>
          <w:rFonts w:ascii="Trebuchet MS" w:hAnsi="Trebuchet MS"/>
          <w:lang w:val="ro-RO"/>
        </w:rPr>
        <w:t>P</w:t>
      </w:r>
      <w:r w:rsidR="00507459" w:rsidRPr="009B170E">
        <w:rPr>
          <w:rFonts w:ascii="Trebuchet MS" w:hAnsi="Trebuchet MS"/>
          <w:lang w:val="ro-RO"/>
        </w:rPr>
        <w:t xml:space="preserve">6. Promovarea incluziunii sociale, a reducerii sărăciei și a dezvoltării economice în zonele rurale </w:t>
      </w:r>
    </w:p>
    <w:p w:rsidR="008C20E8" w:rsidRDefault="008C20E8" w:rsidP="009B170E">
      <w:pPr>
        <w:pStyle w:val="CM1"/>
        <w:spacing w:line="276" w:lineRule="auto"/>
        <w:jc w:val="both"/>
        <w:rPr>
          <w:rFonts w:ascii="Trebuchet MS" w:hAnsi="Trebuchet MS" w:cs="Times New Roman"/>
          <w:b/>
          <w:color w:val="000000" w:themeColor="text1"/>
          <w:sz w:val="22"/>
          <w:szCs w:val="22"/>
          <w:lang w:val="ro-RO"/>
        </w:rPr>
      </w:pPr>
    </w:p>
    <w:p w:rsidR="00775EF7" w:rsidRPr="00775EF7" w:rsidRDefault="00775EF7" w:rsidP="009B170E">
      <w:pPr>
        <w:pStyle w:val="CM1"/>
        <w:spacing w:line="276" w:lineRule="auto"/>
        <w:jc w:val="both"/>
        <w:rPr>
          <w:rFonts w:ascii="Trebuchet MS" w:hAnsi="Trebuchet MS" w:cs="Times New Roman"/>
          <w:color w:val="000000" w:themeColor="text1"/>
          <w:sz w:val="22"/>
          <w:szCs w:val="22"/>
          <w:lang w:val="ro-RO"/>
        </w:rPr>
      </w:pPr>
      <w:r>
        <w:rPr>
          <w:rFonts w:ascii="Trebuchet MS" w:hAnsi="Trebuchet MS" w:cs="Times New Roman"/>
          <w:b/>
          <w:color w:val="000000" w:themeColor="text1"/>
          <w:sz w:val="22"/>
          <w:szCs w:val="22"/>
          <w:lang w:val="ro-RO"/>
        </w:rPr>
        <w:t xml:space="preserve">Măsura contribuie la prioritatea din SDL: </w:t>
      </w:r>
      <w:r w:rsidRPr="00775EF7">
        <w:rPr>
          <w:rFonts w:ascii="Trebuchet MS" w:hAnsi="Trebuchet MS" w:cs="Times New Roman"/>
          <w:color w:val="000000" w:themeColor="text1"/>
          <w:sz w:val="22"/>
          <w:szCs w:val="22"/>
          <w:lang w:val="ro-RO"/>
        </w:rPr>
        <w:t>„Creşterea atractivităţii zonei şi diminuarea migrării populaţiei în special a tinerilor”</w:t>
      </w:r>
    </w:p>
    <w:p w:rsidR="008C20E8" w:rsidRDefault="008C20E8" w:rsidP="009B170E">
      <w:pPr>
        <w:pStyle w:val="CM1"/>
        <w:spacing w:line="276" w:lineRule="auto"/>
        <w:jc w:val="both"/>
        <w:rPr>
          <w:rFonts w:ascii="Trebuchet MS" w:hAnsi="Trebuchet MS" w:cs="Times New Roman"/>
          <w:b/>
          <w:color w:val="000000" w:themeColor="text1"/>
          <w:sz w:val="22"/>
          <w:szCs w:val="22"/>
          <w:lang w:val="ro-RO"/>
        </w:rPr>
      </w:pPr>
    </w:p>
    <w:p w:rsidR="007A1D4C" w:rsidRPr="009B170E" w:rsidRDefault="007A1D4C" w:rsidP="009B170E">
      <w:pPr>
        <w:pStyle w:val="CM1"/>
        <w:spacing w:line="276" w:lineRule="auto"/>
        <w:jc w:val="both"/>
        <w:rPr>
          <w:rFonts w:ascii="Trebuchet MS" w:hAnsi="Trebuchet MS" w:cs="Times New Roman"/>
          <w:color w:val="000000" w:themeColor="text1"/>
          <w:sz w:val="22"/>
          <w:szCs w:val="22"/>
          <w:lang w:val="ro-RO"/>
        </w:rPr>
      </w:pPr>
      <w:r w:rsidRPr="009B170E">
        <w:rPr>
          <w:rFonts w:ascii="Trebuchet MS" w:hAnsi="Trebuchet MS" w:cs="Times New Roman"/>
          <w:b/>
          <w:color w:val="000000" w:themeColor="text1"/>
          <w:sz w:val="22"/>
          <w:szCs w:val="22"/>
          <w:lang w:val="ro-RO"/>
        </w:rPr>
        <w:t>Măsura</w:t>
      </w:r>
      <w:r w:rsidR="00F83402" w:rsidRPr="009B170E">
        <w:rPr>
          <w:rFonts w:ascii="Trebuchet MS" w:hAnsi="Trebuchet MS" w:cs="Times New Roman"/>
          <w:b/>
          <w:color w:val="000000" w:themeColor="text1"/>
          <w:sz w:val="22"/>
          <w:szCs w:val="22"/>
          <w:lang w:val="ro-RO"/>
        </w:rPr>
        <w:t xml:space="preserve"> corespunde obiectivelor </w:t>
      </w:r>
      <w:r w:rsidR="003C72CE" w:rsidRPr="009B170E">
        <w:rPr>
          <w:rFonts w:ascii="Trebuchet MS" w:hAnsi="Trebuchet MS"/>
          <w:sz w:val="22"/>
          <w:szCs w:val="22"/>
          <w:lang w:val="ro-RO"/>
        </w:rPr>
        <w:t>art. 20 (d)</w:t>
      </w:r>
      <w:r w:rsidR="009B170E">
        <w:rPr>
          <w:rFonts w:ascii="Trebuchet MS" w:hAnsi="Trebuchet MS"/>
          <w:sz w:val="22"/>
          <w:szCs w:val="22"/>
          <w:lang w:val="ro-RO"/>
        </w:rPr>
        <w:t xml:space="preserve"> „I</w:t>
      </w:r>
      <w:r w:rsidR="009B170E" w:rsidRPr="00CB0F7F">
        <w:rPr>
          <w:rFonts w:ascii="Trebuchet MS" w:hAnsi="Trebuchet MS" w:cs="EUAlbertina"/>
          <w:color w:val="000000"/>
          <w:sz w:val="22"/>
          <w:szCs w:val="22"/>
          <w:lang w:val="ro-RO"/>
        </w:rPr>
        <w:t>nvestiții în crearea, îmbunătățirea sau extinderea serviciilor locale de bază destinate populației rurale, inclusiv a celor de agrement și culturale, și a infrastructurii aferente”</w:t>
      </w:r>
      <w:r w:rsidR="00801334" w:rsidRPr="009B170E">
        <w:rPr>
          <w:rFonts w:ascii="Trebuchet MS" w:hAnsi="Trebuchet MS" w:cs="EUAlbertina"/>
          <w:sz w:val="22"/>
          <w:szCs w:val="22"/>
          <w:lang w:val="ro-RO"/>
        </w:rPr>
        <w:t xml:space="preserve"> </w:t>
      </w:r>
      <w:r w:rsidRPr="009B170E">
        <w:rPr>
          <w:rFonts w:ascii="Trebuchet MS" w:hAnsi="Trebuchet MS" w:cs="Times New Roman"/>
          <w:color w:val="000000" w:themeColor="text1"/>
          <w:sz w:val="22"/>
          <w:szCs w:val="22"/>
          <w:lang w:val="ro-RO"/>
        </w:rPr>
        <w:t>din Reg. (UE) nr. 1305/2013</w:t>
      </w:r>
      <w:r w:rsidR="00D303CB" w:rsidRPr="009B170E">
        <w:rPr>
          <w:rFonts w:ascii="Trebuchet MS" w:hAnsi="Trebuchet MS" w:cs="Times New Roman"/>
          <w:color w:val="000000" w:themeColor="text1"/>
          <w:sz w:val="22"/>
          <w:szCs w:val="22"/>
          <w:lang w:val="ro-RO"/>
        </w:rPr>
        <w:t>.</w:t>
      </w:r>
      <w:r w:rsidRPr="009B170E">
        <w:rPr>
          <w:rFonts w:ascii="Trebuchet MS" w:hAnsi="Trebuchet MS" w:cs="Times New Roman"/>
          <w:color w:val="000000" w:themeColor="text1"/>
          <w:sz w:val="22"/>
          <w:szCs w:val="22"/>
          <w:lang w:val="ro-RO"/>
        </w:rPr>
        <w:t xml:space="preserve"> </w:t>
      </w:r>
    </w:p>
    <w:p w:rsidR="008C20E8" w:rsidRDefault="008C20E8" w:rsidP="009B170E">
      <w:pPr>
        <w:spacing w:after="0"/>
        <w:jc w:val="both"/>
        <w:rPr>
          <w:rFonts w:ascii="Trebuchet MS" w:hAnsi="Trebuchet MS" w:cs="Times New Roman"/>
          <w:b/>
          <w:color w:val="000000" w:themeColor="text1"/>
          <w:lang w:val="ro-RO"/>
        </w:rPr>
      </w:pPr>
    </w:p>
    <w:p w:rsidR="00801334" w:rsidRPr="009B170E" w:rsidRDefault="007A1D4C" w:rsidP="009B170E">
      <w:pPr>
        <w:spacing w:after="0"/>
        <w:jc w:val="both"/>
        <w:rPr>
          <w:rFonts w:ascii="Trebuchet MS" w:hAnsi="Trebuchet MS"/>
          <w:lang w:val="ro-RO"/>
        </w:rPr>
      </w:pPr>
      <w:r w:rsidRPr="009B170E">
        <w:rPr>
          <w:rFonts w:ascii="Trebuchet MS" w:hAnsi="Trebuchet MS" w:cs="Times New Roman"/>
          <w:b/>
          <w:color w:val="000000" w:themeColor="text1"/>
          <w:lang w:val="ro-RO"/>
        </w:rPr>
        <w:t>Măsura contribuie la Domeniul de intervenție</w:t>
      </w:r>
      <w:r w:rsidRPr="009B170E">
        <w:rPr>
          <w:rFonts w:ascii="Trebuchet MS" w:hAnsi="Trebuchet MS" w:cs="Times New Roman"/>
          <w:color w:val="000000" w:themeColor="text1"/>
          <w:lang w:val="ro-RO"/>
        </w:rPr>
        <w:t>:</w:t>
      </w:r>
      <w:r w:rsidR="00B625D8" w:rsidRPr="009B170E">
        <w:rPr>
          <w:rFonts w:ascii="Trebuchet MS" w:hAnsi="Trebuchet MS" w:cs="Times New Roman"/>
          <w:color w:val="000000" w:themeColor="text1"/>
          <w:lang w:val="ro-RO"/>
        </w:rPr>
        <w:t xml:space="preserve"> </w:t>
      </w:r>
      <w:r w:rsidR="00801334" w:rsidRPr="009B170E">
        <w:rPr>
          <w:rFonts w:ascii="Trebuchet MS" w:hAnsi="Trebuchet MS"/>
          <w:lang w:val="ro-RO"/>
        </w:rPr>
        <w:t xml:space="preserve">6.B. Încurajarea dezvoltării locale în zonele rurale. </w:t>
      </w:r>
    </w:p>
    <w:p w:rsidR="008C20E8" w:rsidRDefault="008C20E8" w:rsidP="00762DEB">
      <w:pPr>
        <w:spacing w:after="0"/>
        <w:jc w:val="both"/>
        <w:rPr>
          <w:rFonts w:ascii="Trebuchet MS" w:hAnsi="Trebuchet MS" w:cs="Times New Roman"/>
          <w:b/>
          <w:color w:val="000000" w:themeColor="text1"/>
          <w:lang w:val="ro-RO"/>
        </w:rPr>
      </w:pPr>
    </w:p>
    <w:p w:rsidR="007F4480" w:rsidRPr="00762DEB" w:rsidRDefault="007A1D4C" w:rsidP="00762DEB">
      <w:pPr>
        <w:spacing w:after="0"/>
        <w:jc w:val="both"/>
        <w:rPr>
          <w:rFonts w:ascii="Trebuchet MS" w:hAnsi="Trebuchet MS" w:cs="Times New Roman"/>
          <w:color w:val="000000" w:themeColor="text1"/>
          <w:lang w:val="ro-RO"/>
        </w:rPr>
      </w:pPr>
      <w:r w:rsidRPr="00762DEB">
        <w:rPr>
          <w:rFonts w:ascii="Trebuchet MS" w:hAnsi="Trebuchet MS" w:cs="Times New Roman"/>
          <w:b/>
          <w:color w:val="000000" w:themeColor="text1"/>
          <w:lang w:val="ro-RO"/>
        </w:rPr>
        <w:t>Măsura contribuie la obiectivele transversale ale Reg. (UE) nr. 1305/2013</w:t>
      </w:r>
      <w:r w:rsidRPr="00762DEB">
        <w:rPr>
          <w:rFonts w:ascii="Trebuchet MS" w:hAnsi="Trebuchet MS" w:cs="Times New Roman"/>
          <w:color w:val="000000" w:themeColor="text1"/>
          <w:lang w:val="ro-RO"/>
        </w:rPr>
        <w:t>:</w:t>
      </w:r>
    </w:p>
    <w:p w:rsidR="007F4480" w:rsidRPr="00762DEB" w:rsidRDefault="007F4480" w:rsidP="00762DEB">
      <w:pPr>
        <w:spacing w:after="0"/>
        <w:jc w:val="both"/>
        <w:rPr>
          <w:rFonts w:ascii="Trebuchet MS" w:hAnsi="Trebuchet MS"/>
          <w:lang w:val="ro-RO"/>
        </w:rPr>
      </w:pPr>
      <w:r w:rsidRPr="00762DEB">
        <w:rPr>
          <w:rFonts w:ascii="Trebuchet MS" w:hAnsi="Trebuchet MS"/>
          <w:lang w:val="ro-RO"/>
        </w:rPr>
        <w:t>Măsura contribuie la inovare prin investitii în soluţii inovative care nu s-au mai efec</w:t>
      </w:r>
      <w:r w:rsidR="00500EB7" w:rsidRPr="00762DEB">
        <w:rPr>
          <w:rFonts w:ascii="Trebuchet MS" w:hAnsi="Trebuchet MS"/>
          <w:lang w:val="ro-RO"/>
        </w:rPr>
        <w:t xml:space="preserve">tuat in localitatea respectiva. </w:t>
      </w:r>
      <w:r w:rsidRPr="00762DEB">
        <w:rPr>
          <w:rFonts w:ascii="Trebuchet MS" w:hAnsi="Trebuchet MS"/>
          <w:lang w:val="ro-RO"/>
        </w:rPr>
        <w:t>Prin utilizarea de resurse energetice regenerabile, masura contribuie la îmbunătățirea performanțelor în cadrul obiectivelor de mediu si clima.</w:t>
      </w:r>
    </w:p>
    <w:p w:rsidR="009B170E" w:rsidRDefault="009B170E" w:rsidP="00762DEB">
      <w:pPr>
        <w:spacing w:after="0"/>
        <w:jc w:val="both"/>
        <w:rPr>
          <w:rFonts w:ascii="Trebuchet MS" w:hAnsi="Trebuchet MS"/>
          <w:b/>
          <w:shd w:val="clear" w:color="auto" w:fill="FFFFFF"/>
          <w:lang w:val="ro-RO"/>
        </w:rPr>
      </w:pPr>
    </w:p>
    <w:p w:rsidR="00775EF7" w:rsidRDefault="00917A72" w:rsidP="00775EF7">
      <w:pPr>
        <w:spacing w:after="0"/>
        <w:jc w:val="both"/>
        <w:rPr>
          <w:rFonts w:ascii="Trebuchet MS" w:hAnsi="Trebuchet MS"/>
          <w:color w:val="000000" w:themeColor="text1"/>
          <w:shd w:val="clear" w:color="auto" w:fill="FFFFFF"/>
          <w:lang w:val="ro-RO"/>
        </w:rPr>
      </w:pPr>
      <w:r w:rsidRPr="00762DEB">
        <w:rPr>
          <w:rFonts w:ascii="Trebuchet MS" w:hAnsi="Trebuchet MS"/>
          <w:b/>
          <w:shd w:val="clear" w:color="auto" w:fill="FFFFFF"/>
          <w:lang w:val="ro-RO"/>
        </w:rPr>
        <w:t>Complementarita</w:t>
      </w:r>
      <w:r w:rsidR="003C72CE" w:rsidRPr="00762DEB">
        <w:rPr>
          <w:rFonts w:ascii="Trebuchet MS" w:hAnsi="Trebuchet MS"/>
          <w:b/>
          <w:shd w:val="clear" w:color="auto" w:fill="FFFFFF"/>
          <w:lang w:val="ro-RO"/>
        </w:rPr>
        <w:t xml:space="preserve">te </w:t>
      </w:r>
      <w:r w:rsidR="00764385" w:rsidRPr="00083D64">
        <w:rPr>
          <w:rFonts w:ascii="Trebuchet MS" w:hAnsi="Trebuchet MS"/>
          <w:b/>
          <w:color w:val="000000" w:themeColor="text1"/>
          <w:shd w:val="clear" w:color="auto" w:fill="FFFFFF"/>
          <w:lang w:val="ro-RO"/>
        </w:rPr>
        <w:t>cu alte măsuri din SDL</w:t>
      </w:r>
      <w:r w:rsidRPr="00762DEB">
        <w:rPr>
          <w:rFonts w:ascii="Trebuchet MS" w:hAnsi="Trebuchet MS"/>
          <w:shd w:val="clear" w:color="auto" w:fill="FFFFFF"/>
          <w:lang w:val="ro-RO"/>
        </w:rPr>
        <w:t>:</w:t>
      </w:r>
      <w:r w:rsidR="007F4480" w:rsidRPr="00762DEB">
        <w:rPr>
          <w:rFonts w:ascii="Trebuchet MS" w:hAnsi="Trebuchet MS"/>
          <w:shd w:val="clear" w:color="auto" w:fill="FFFFFF"/>
          <w:lang w:val="ro-RO"/>
        </w:rPr>
        <w:t xml:space="preserve"> </w:t>
      </w:r>
      <w:r w:rsidR="00775EF7">
        <w:rPr>
          <w:rFonts w:ascii="Trebuchet MS" w:eastAsia="Calibri" w:hAnsi="Trebuchet MS" w:cs="Times New Roman"/>
          <w:color w:val="000000" w:themeColor="text1"/>
          <w:lang w:val="ro-RO"/>
        </w:rPr>
        <w:t xml:space="preserve">este complementară cu măsurile: </w:t>
      </w:r>
      <w:r w:rsidR="00775EF7" w:rsidRPr="00762DEB">
        <w:rPr>
          <w:rFonts w:ascii="Trebuchet MS" w:hAnsi="Trebuchet MS"/>
          <w:shd w:val="clear" w:color="auto" w:fill="FFFFFF"/>
          <w:lang w:val="ro-RO"/>
        </w:rPr>
        <w:t>M5 -„</w:t>
      </w:r>
      <w:r w:rsidR="00775EF7" w:rsidRPr="00762DEB">
        <w:rPr>
          <w:rFonts w:ascii="Trebuchet MS" w:hAnsi="Trebuchet MS"/>
          <w:lang w:val="ro-RO"/>
        </w:rPr>
        <w:t>Sprijin pentru finanțarea activităților sportive”</w:t>
      </w:r>
      <w:r w:rsidR="00775EF7">
        <w:rPr>
          <w:rFonts w:ascii="Trebuchet MS" w:hAnsi="Trebuchet MS"/>
          <w:lang w:val="ro-RO"/>
        </w:rPr>
        <w:t xml:space="preserve">, </w:t>
      </w:r>
      <w:r w:rsidR="00775EF7" w:rsidRPr="00762DEB">
        <w:rPr>
          <w:rFonts w:ascii="Trebuchet MS" w:hAnsi="Trebuchet MS"/>
          <w:lang w:val="ro-RO"/>
        </w:rPr>
        <w:t>M6 -„Sprijin pentru finanțarea activităților culturale”</w:t>
      </w:r>
      <w:r w:rsidR="00775EF7">
        <w:rPr>
          <w:rFonts w:ascii="Trebuchet MS" w:hAnsi="Trebuchet MS"/>
          <w:lang w:val="ro-RO"/>
        </w:rPr>
        <w:t xml:space="preserve">, </w:t>
      </w:r>
      <w:r w:rsidR="00775EF7" w:rsidRPr="00762DEB">
        <w:rPr>
          <w:rFonts w:ascii="Trebuchet MS" w:hAnsi="Trebuchet MS"/>
          <w:lang w:val="ro-RO"/>
        </w:rPr>
        <w:t>M7 -„Măsuri sociale-centre de asistanţă socială”</w:t>
      </w:r>
      <w:r w:rsidR="00775EF7">
        <w:rPr>
          <w:rFonts w:ascii="Trebuchet MS" w:hAnsi="Trebuchet MS"/>
          <w:lang w:val="ro-RO"/>
        </w:rPr>
        <w:t xml:space="preserve">, M8-„Măsuri de sprijinire a grupurilor marginalizate” şi M10 </w:t>
      </w:r>
      <w:r w:rsidR="00775EF7" w:rsidRPr="00083D64">
        <w:rPr>
          <w:rFonts w:ascii="Trebuchet MS" w:hAnsi="Trebuchet MS"/>
          <w:color w:val="000000" w:themeColor="text1"/>
          <w:shd w:val="clear" w:color="auto" w:fill="FFFFFF"/>
          <w:lang w:val="ro-RO"/>
        </w:rPr>
        <w:t>„</w:t>
      </w:r>
      <w:r w:rsidR="00775EF7">
        <w:rPr>
          <w:rFonts w:ascii="Trebuchet MS" w:hAnsi="Trebuchet MS"/>
          <w:color w:val="000000" w:themeColor="text1"/>
          <w:shd w:val="clear" w:color="auto" w:fill="FFFFFF"/>
          <w:lang w:val="ro-RO"/>
        </w:rPr>
        <w:t>Sprijinirea cooperării</w:t>
      </w:r>
      <w:r w:rsidR="00775EF7" w:rsidRPr="00083D64">
        <w:rPr>
          <w:rFonts w:ascii="Trebuchet MS" w:hAnsi="Trebuchet MS"/>
          <w:color w:val="000000" w:themeColor="text1"/>
          <w:shd w:val="clear" w:color="auto" w:fill="FFFFFF"/>
          <w:lang w:val="ro-RO"/>
        </w:rPr>
        <w:t xml:space="preserve"> în agricultură</w:t>
      </w:r>
      <w:r w:rsidR="00775EF7">
        <w:rPr>
          <w:rFonts w:ascii="Trebuchet MS" w:hAnsi="Trebuchet MS"/>
          <w:color w:val="000000" w:themeColor="text1"/>
          <w:shd w:val="clear" w:color="auto" w:fill="FFFFFF"/>
          <w:lang w:val="ro-RO"/>
        </w:rPr>
        <w:t>”.</w:t>
      </w:r>
    </w:p>
    <w:p w:rsidR="008D689B" w:rsidRPr="00334CFF" w:rsidRDefault="008D689B" w:rsidP="008D689B">
      <w:pPr>
        <w:pStyle w:val="ListParagraph"/>
        <w:ind w:left="0" w:firstLine="720"/>
        <w:jc w:val="both"/>
        <w:rPr>
          <w:rFonts w:ascii="Trebuchet MS" w:hAnsi="Trebuchet MS" w:cs="Times New Roman"/>
          <w:lang w:val="ro-RO"/>
        </w:rPr>
      </w:pPr>
      <w:r w:rsidRPr="00334CFF">
        <w:rPr>
          <w:rFonts w:ascii="Trebuchet MS" w:hAnsi="Trebuchet MS" w:cs="Times New Roman"/>
          <w:u w:val="single"/>
          <w:lang w:val="ro-RO"/>
        </w:rPr>
        <w:t>Complementaritatea cu M5:</w:t>
      </w:r>
      <w:r w:rsidRPr="00334CFF">
        <w:rPr>
          <w:rFonts w:ascii="Trebuchet MS" w:hAnsi="Trebuchet MS" w:cs="Times New Roman"/>
          <w:lang w:val="ro-RO"/>
        </w:rPr>
        <w:t xml:space="preserve"> prin M4 se</w:t>
      </w:r>
      <w:r w:rsidR="00257AC2" w:rsidRPr="00334CFF">
        <w:rPr>
          <w:rFonts w:ascii="Trebuchet MS" w:hAnsi="Trebuchet MS" w:cs="Times New Roman"/>
          <w:lang w:val="ro-RO"/>
        </w:rPr>
        <w:t xml:space="preserve"> vor</w:t>
      </w:r>
      <w:r w:rsidRPr="00334CFF">
        <w:rPr>
          <w:rFonts w:ascii="Trebuchet MS" w:hAnsi="Trebuchet MS" w:cs="Times New Roman"/>
          <w:lang w:val="ro-RO"/>
        </w:rPr>
        <w:t xml:space="preserve"> </w:t>
      </w:r>
      <w:r w:rsidR="00334CFF" w:rsidRPr="00334CFF">
        <w:rPr>
          <w:rFonts w:ascii="Trebuchet MS" w:hAnsi="Trebuchet MS" w:cs="Times New Roman"/>
          <w:lang w:val="ro-RO"/>
        </w:rPr>
        <w:t>finanț</w:t>
      </w:r>
      <w:r w:rsidR="00257AC2" w:rsidRPr="00334CFF">
        <w:rPr>
          <w:rFonts w:ascii="Trebuchet MS" w:hAnsi="Trebuchet MS" w:cs="Times New Roman"/>
          <w:lang w:val="ro-RO"/>
        </w:rPr>
        <w:t>a</w:t>
      </w:r>
      <w:r w:rsidR="00334CFF" w:rsidRPr="00334CFF">
        <w:rPr>
          <w:rFonts w:ascii="Trebuchet MS" w:hAnsi="Trebuchet MS" w:cs="Times New Roman"/>
          <w:lang w:val="ro-RO"/>
        </w:rPr>
        <w:t xml:space="preserve"> atât obiective cât ș</w:t>
      </w:r>
      <w:r w:rsidRPr="00334CFF">
        <w:rPr>
          <w:rFonts w:ascii="Trebuchet MS" w:hAnsi="Trebuchet MS" w:cs="Times New Roman"/>
          <w:lang w:val="ro-RO"/>
        </w:rPr>
        <w:t xml:space="preserve">i infrastructura </w:t>
      </w:r>
      <w:r w:rsidR="00334CFF" w:rsidRPr="00334CFF">
        <w:rPr>
          <w:rFonts w:ascii="Trebuchet MS" w:hAnsi="Trebuchet MS" w:cs="Times New Roman"/>
          <w:lang w:val="ro-RO"/>
        </w:rPr>
        <w:t>sportivă a localităț</w:t>
      </w:r>
      <w:r w:rsidR="009876E7" w:rsidRPr="00334CFF">
        <w:rPr>
          <w:rFonts w:ascii="Trebuchet MS" w:hAnsi="Trebuchet MS" w:cs="Times New Roman"/>
          <w:lang w:val="ro-RO"/>
        </w:rPr>
        <w:t>ii</w:t>
      </w:r>
      <w:r w:rsidR="00334CFF" w:rsidRPr="00334CFF">
        <w:rPr>
          <w:rFonts w:ascii="Trebuchet MS" w:hAnsi="Trebuchet MS" w:cs="Times New Roman"/>
          <w:lang w:val="ro-RO"/>
        </w:rPr>
        <w:t>, ce sunt folosite și de</w:t>
      </w:r>
      <w:r w:rsidR="00B6027F">
        <w:rPr>
          <w:rFonts w:ascii="Trebuchet MS" w:hAnsi="Trebuchet MS" w:cs="Times New Roman"/>
          <w:lang w:val="ro-RO"/>
        </w:rPr>
        <w:t xml:space="preserve"> către</w:t>
      </w:r>
      <w:r w:rsidR="00334CFF" w:rsidRPr="00334CFF">
        <w:rPr>
          <w:rFonts w:ascii="Trebuchet MS" w:hAnsi="Trebuchet MS" w:cs="Times New Roman"/>
          <w:lang w:val="ro-RO"/>
        </w:rPr>
        <w:t xml:space="preserve"> asociațiile</w:t>
      </w:r>
      <w:r w:rsidRPr="00334CFF">
        <w:rPr>
          <w:rFonts w:ascii="Trebuchet MS" w:hAnsi="Trebuchet MS" w:cs="Times New Roman"/>
          <w:lang w:val="ro-RO"/>
        </w:rPr>
        <w:t xml:space="preserve"> de profil</w:t>
      </w:r>
      <w:r w:rsidR="00334CFF" w:rsidRPr="00334CFF">
        <w:rPr>
          <w:rFonts w:ascii="Trebuchet MS" w:hAnsi="Trebuchet MS" w:cs="Times New Roman"/>
          <w:lang w:val="ro-RO"/>
        </w:rPr>
        <w:t>(beneficiari direcț</w:t>
      </w:r>
      <w:r w:rsidR="009876E7" w:rsidRPr="00334CFF">
        <w:rPr>
          <w:rFonts w:ascii="Trebuchet MS" w:hAnsi="Trebuchet MS" w:cs="Times New Roman"/>
          <w:lang w:val="ro-RO"/>
        </w:rPr>
        <w:t>i ai M5)</w:t>
      </w:r>
      <w:r w:rsidR="00334CFF" w:rsidRPr="00334CFF">
        <w:rPr>
          <w:rFonts w:ascii="Trebuchet MS" w:hAnsi="Trebuchet MS" w:cs="Times New Roman"/>
          <w:lang w:val="ro-RO"/>
        </w:rPr>
        <w:t>,</w:t>
      </w:r>
      <w:r w:rsidR="009876E7" w:rsidRPr="00334CFF">
        <w:rPr>
          <w:rFonts w:ascii="Trebuchet MS" w:hAnsi="Trebuchet MS" w:cs="Times New Roman"/>
          <w:lang w:val="ro-RO"/>
        </w:rPr>
        <w:t xml:space="preserve"> </w:t>
      </w:r>
      <w:r w:rsidRPr="00334CFF">
        <w:rPr>
          <w:rFonts w:ascii="Trebuchet MS" w:hAnsi="Trebuchet MS" w:cs="Times New Roman"/>
          <w:lang w:val="ro-RO"/>
        </w:rPr>
        <w:t>car</w:t>
      </w:r>
      <w:r w:rsidR="00334CFF" w:rsidRPr="00334CFF">
        <w:rPr>
          <w:rFonts w:ascii="Trebuchet MS" w:hAnsi="Trebuchet MS" w:cs="Times New Roman"/>
          <w:lang w:val="ro-RO"/>
        </w:rPr>
        <w:t>e</w:t>
      </w:r>
      <w:r w:rsidR="00847358" w:rsidRPr="00334CFF">
        <w:rPr>
          <w:rFonts w:ascii="Trebuchet MS" w:hAnsi="Trebuchet MS" w:cs="Times New Roman"/>
          <w:lang w:val="ro-RO"/>
        </w:rPr>
        <w:t xml:space="preserve"> astfel</w:t>
      </w:r>
      <w:r w:rsidR="00334CFF" w:rsidRPr="00334CFF">
        <w:rPr>
          <w:rFonts w:ascii="Trebuchet MS" w:hAnsi="Trebuchet MS" w:cs="Times New Roman"/>
          <w:lang w:val="ro-RO"/>
        </w:rPr>
        <w:t xml:space="preserve"> sunt</w:t>
      </w:r>
      <w:r w:rsidR="00847358" w:rsidRPr="00334CFF">
        <w:rPr>
          <w:rFonts w:ascii="Trebuchet MS" w:hAnsi="Trebuchet MS" w:cs="Times New Roman"/>
          <w:lang w:val="ro-RO"/>
        </w:rPr>
        <w:t xml:space="preserve"> beneficiarii indir</w:t>
      </w:r>
      <w:r w:rsidR="00B6027F">
        <w:rPr>
          <w:rFonts w:ascii="Trebuchet MS" w:hAnsi="Trebuchet MS" w:cs="Times New Roman"/>
          <w:lang w:val="ro-RO"/>
        </w:rPr>
        <w:t>ecț</w:t>
      </w:r>
      <w:r w:rsidRPr="00334CFF">
        <w:rPr>
          <w:rFonts w:ascii="Trebuchet MS" w:hAnsi="Trebuchet MS" w:cs="Times New Roman"/>
          <w:lang w:val="ro-RO"/>
        </w:rPr>
        <w:t xml:space="preserve">i </w:t>
      </w:r>
      <w:r w:rsidR="00334CFF" w:rsidRPr="00334CFF">
        <w:rPr>
          <w:rFonts w:ascii="Trebuchet MS" w:hAnsi="Trebuchet MS" w:cs="Times New Roman"/>
          <w:lang w:val="ro-RO"/>
        </w:rPr>
        <w:t>ai măsurii M4. Î</w:t>
      </w:r>
      <w:r w:rsidR="009876E7" w:rsidRPr="00334CFF">
        <w:rPr>
          <w:rFonts w:ascii="Trebuchet MS" w:hAnsi="Trebuchet MS" w:cs="Times New Roman"/>
          <w:lang w:val="ro-RO"/>
        </w:rPr>
        <w:t>n cadrul</w:t>
      </w:r>
      <w:r w:rsidR="00334CFF" w:rsidRPr="00334CFF">
        <w:rPr>
          <w:rFonts w:ascii="Trebuchet MS" w:hAnsi="Trebuchet MS" w:cs="Times New Roman"/>
          <w:lang w:val="ro-RO"/>
        </w:rPr>
        <w:t xml:space="preserve"> criteriilor de selecție se primeș</w:t>
      </w:r>
      <w:r w:rsidR="009876E7" w:rsidRPr="00334CFF">
        <w:rPr>
          <w:rFonts w:ascii="Trebuchet MS" w:hAnsi="Trebuchet MS" w:cs="Times New Roman"/>
          <w:lang w:val="ro-RO"/>
        </w:rPr>
        <w:t>te punctaj suplimentar pentru</w:t>
      </w:r>
      <w:r w:rsidR="00257AC2" w:rsidRPr="00334CFF">
        <w:rPr>
          <w:rFonts w:ascii="Trebuchet MS" w:hAnsi="Trebuchet MS" w:cs="Times New Roman"/>
          <w:lang w:val="ro-RO"/>
        </w:rPr>
        <w:t xml:space="preserve"> acest tip de</w:t>
      </w:r>
      <w:r w:rsidR="00334CFF" w:rsidRPr="00334CFF">
        <w:rPr>
          <w:rFonts w:ascii="Trebuchet MS" w:hAnsi="Trebuchet MS" w:cs="Times New Roman"/>
          <w:lang w:val="ro-RO"/>
        </w:rPr>
        <w:t xml:space="preserve"> investiț</w:t>
      </w:r>
      <w:r w:rsidR="009876E7" w:rsidRPr="00334CFF">
        <w:rPr>
          <w:rFonts w:ascii="Trebuchet MS" w:hAnsi="Trebuchet MS" w:cs="Times New Roman"/>
          <w:lang w:val="ro-RO"/>
        </w:rPr>
        <w:t>ie.</w:t>
      </w:r>
    </w:p>
    <w:p w:rsidR="009876E7" w:rsidRPr="00334CFF" w:rsidRDefault="009876E7" w:rsidP="009876E7">
      <w:pPr>
        <w:pStyle w:val="ListParagraph"/>
        <w:ind w:left="0" w:firstLine="720"/>
        <w:jc w:val="both"/>
        <w:rPr>
          <w:rFonts w:ascii="Trebuchet MS" w:hAnsi="Trebuchet MS" w:cs="Times New Roman"/>
          <w:lang w:val="ro-RO"/>
        </w:rPr>
      </w:pPr>
      <w:r w:rsidRPr="00334CFF">
        <w:rPr>
          <w:rFonts w:ascii="Trebuchet MS" w:hAnsi="Trebuchet MS" w:cs="Times New Roman"/>
          <w:u w:val="single"/>
          <w:lang w:val="ro-RO"/>
        </w:rPr>
        <w:t>Complementaritatea cu M6:</w:t>
      </w:r>
      <w:r w:rsidRPr="00334CFF">
        <w:rPr>
          <w:rFonts w:ascii="Trebuchet MS" w:hAnsi="Trebuchet MS" w:cs="Times New Roman"/>
          <w:lang w:val="ro-RO"/>
        </w:rPr>
        <w:t xml:space="preserve"> prin M4 se</w:t>
      </w:r>
      <w:r w:rsidR="00257AC2" w:rsidRPr="00334CFF">
        <w:rPr>
          <w:rFonts w:ascii="Trebuchet MS" w:hAnsi="Trebuchet MS" w:cs="Times New Roman"/>
          <w:lang w:val="ro-RO"/>
        </w:rPr>
        <w:t xml:space="preserve"> vor</w:t>
      </w:r>
      <w:r w:rsidRPr="00334CFF">
        <w:rPr>
          <w:rFonts w:ascii="Trebuchet MS" w:hAnsi="Trebuchet MS" w:cs="Times New Roman"/>
          <w:lang w:val="ro-RO"/>
        </w:rPr>
        <w:t xml:space="preserve"> </w:t>
      </w:r>
      <w:r w:rsidR="00B6027F">
        <w:rPr>
          <w:rFonts w:ascii="Trebuchet MS" w:hAnsi="Trebuchet MS" w:cs="Times New Roman"/>
          <w:lang w:val="ro-RO"/>
        </w:rPr>
        <w:t>finanț</w:t>
      </w:r>
      <w:r w:rsidR="00257AC2" w:rsidRPr="00334CFF">
        <w:rPr>
          <w:rFonts w:ascii="Trebuchet MS" w:hAnsi="Trebuchet MS" w:cs="Times New Roman"/>
          <w:lang w:val="ro-RO"/>
        </w:rPr>
        <w:t>a</w:t>
      </w:r>
      <w:r w:rsidRPr="00334CFF">
        <w:rPr>
          <w:rFonts w:ascii="Trebuchet MS" w:hAnsi="Trebuchet MS" w:cs="Times New Roman"/>
          <w:lang w:val="ro-RO"/>
        </w:rPr>
        <w:t xml:space="preserve"> </w:t>
      </w:r>
      <w:r w:rsidR="00334CFF" w:rsidRPr="00334CFF">
        <w:rPr>
          <w:rFonts w:ascii="Trebuchet MS" w:hAnsi="Trebuchet MS" w:cs="Times New Roman"/>
          <w:lang w:val="ro-RO"/>
        </w:rPr>
        <w:t>atât obi</w:t>
      </w:r>
      <w:r w:rsidRPr="00334CFF">
        <w:rPr>
          <w:rFonts w:ascii="Trebuchet MS" w:hAnsi="Trebuchet MS" w:cs="Times New Roman"/>
          <w:lang w:val="ro-RO"/>
        </w:rPr>
        <w:t>e</w:t>
      </w:r>
      <w:r w:rsidR="00334CFF" w:rsidRPr="00334CFF">
        <w:rPr>
          <w:rFonts w:ascii="Trebuchet MS" w:hAnsi="Trebuchet MS" w:cs="Times New Roman"/>
          <w:lang w:val="ro-RO"/>
        </w:rPr>
        <w:t>c</w:t>
      </w:r>
      <w:r w:rsidRPr="00334CFF">
        <w:rPr>
          <w:rFonts w:ascii="Trebuchet MS" w:hAnsi="Trebuchet MS" w:cs="Times New Roman"/>
          <w:lang w:val="ro-RO"/>
        </w:rPr>
        <w:t>tive</w:t>
      </w:r>
      <w:r w:rsidR="00334CFF" w:rsidRPr="00334CFF">
        <w:rPr>
          <w:rFonts w:ascii="Trebuchet MS" w:hAnsi="Trebuchet MS" w:cs="Times New Roman"/>
          <w:lang w:val="ro-RO"/>
        </w:rPr>
        <w:t xml:space="preserve"> cât și infrastructura culturală a localității, ce sunt folosite și de</w:t>
      </w:r>
      <w:r w:rsidR="00B6027F">
        <w:rPr>
          <w:rFonts w:ascii="Trebuchet MS" w:hAnsi="Trebuchet MS" w:cs="Times New Roman"/>
          <w:lang w:val="ro-RO"/>
        </w:rPr>
        <w:t xml:space="preserve"> către</w:t>
      </w:r>
      <w:r w:rsidR="00334CFF" w:rsidRPr="00334CFF">
        <w:rPr>
          <w:rFonts w:ascii="Trebuchet MS" w:hAnsi="Trebuchet MS" w:cs="Times New Roman"/>
          <w:lang w:val="ro-RO"/>
        </w:rPr>
        <w:t xml:space="preserve"> asociaț</w:t>
      </w:r>
      <w:r w:rsidRPr="00334CFF">
        <w:rPr>
          <w:rFonts w:ascii="Trebuchet MS" w:hAnsi="Trebuchet MS" w:cs="Times New Roman"/>
          <w:lang w:val="ro-RO"/>
        </w:rPr>
        <w:t>ii</w:t>
      </w:r>
      <w:r w:rsidR="00334CFF" w:rsidRPr="00334CFF">
        <w:rPr>
          <w:rFonts w:ascii="Trebuchet MS" w:hAnsi="Trebuchet MS" w:cs="Times New Roman"/>
          <w:lang w:val="ro-RO"/>
        </w:rPr>
        <w:t>le</w:t>
      </w:r>
      <w:r w:rsidRPr="00334CFF">
        <w:rPr>
          <w:rFonts w:ascii="Trebuchet MS" w:hAnsi="Trebuchet MS" w:cs="Times New Roman"/>
          <w:lang w:val="ro-RO"/>
        </w:rPr>
        <w:t xml:space="preserve"> de profil</w:t>
      </w:r>
      <w:r w:rsidR="00334CFF" w:rsidRPr="00334CFF">
        <w:rPr>
          <w:rFonts w:ascii="Trebuchet MS" w:hAnsi="Trebuchet MS" w:cs="Times New Roman"/>
          <w:lang w:val="ro-RO"/>
        </w:rPr>
        <w:t>(beneficiari direcț</w:t>
      </w:r>
      <w:r w:rsidRPr="00334CFF">
        <w:rPr>
          <w:rFonts w:ascii="Trebuchet MS" w:hAnsi="Trebuchet MS" w:cs="Times New Roman"/>
          <w:lang w:val="ro-RO"/>
        </w:rPr>
        <w:t>i ai M6)</w:t>
      </w:r>
      <w:r w:rsidR="00334CFF" w:rsidRPr="00334CFF">
        <w:rPr>
          <w:rFonts w:ascii="Trebuchet MS" w:hAnsi="Trebuchet MS" w:cs="Times New Roman"/>
          <w:lang w:val="ro-RO"/>
        </w:rPr>
        <w:t>,  care</w:t>
      </w:r>
      <w:r w:rsidRPr="00334CFF">
        <w:rPr>
          <w:rFonts w:ascii="Trebuchet MS" w:hAnsi="Trebuchet MS" w:cs="Times New Roman"/>
          <w:lang w:val="ro-RO"/>
        </w:rPr>
        <w:t xml:space="preserve"> astfel</w:t>
      </w:r>
      <w:r w:rsidR="00334CFF" w:rsidRPr="00334CFF">
        <w:rPr>
          <w:rFonts w:ascii="Trebuchet MS" w:hAnsi="Trebuchet MS" w:cs="Times New Roman"/>
          <w:lang w:val="ro-RO"/>
        </w:rPr>
        <w:t xml:space="preserve"> sunt beneficiarii indirecți ai măsurii M4. Î</w:t>
      </w:r>
      <w:r w:rsidRPr="00334CFF">
        <w:rPr>
          <w:rFonts w:ascii="Trebuchet MS" w:hAnsi="Trebuchet MS" w:cs="Times New Roman"/>
          <w:lang w:val="ro-RO"/>
        </w:rPr>
        <w:t>n cadrul criteriilor de selectie se primeste pu</w:t>
      </w:r>
      <w:r w:rsidR="00257AC2" w:rsidRPr="00334CFF">
        <w:rPr>
          <w:rFonts w:ascii="Trebuchet MS" w:hAnsi="Trebuchet MS" w:cs="Times New Roman"/>
          <w:lang w:val="ro-RO"/>
        </w:rPr>
        <w:t>nctaj suplimentar pentru aceaste tipuri de</w:t>
      </w:r>
      <w:r w:rsidRPr="00334CFF">
        <w:rPr>
          <w:rFonts w:ascii="Trebuchet MS" w:hAnsi="Trebuchet MS" w:cs="Times New Roman"/>
          <w:lang w:val="ro-RO"/>
        </w:rPr>
        <w:t xml:space="preserve"> investiti</w:t>
      </w:r>
      <w:r w:rsidR="00257AC2" w:rsidRPr="00334CFF">
        <w:rPr>
          <w:rFonts w:ascii="Trebuchet MS" w:hAnsi="Trebuchet MS" w:cs="Times New Roman"/>
          <w:lang w:val="ro-RO"/>
        </w:rPr>
        <w:t>i</w:t>
      </w:r>
      <w:r w:rsidRPr="00334CFF">
        <w:rPr>
          <w:rFonts w:ascii="Trebuchet MS" w:hAnsi="Trebuchet MS" w:cs="Times New Roman"/>
          <w:lang w:val="ro-RO"/>
        </w:rPr>
        <w:t>.</w:t>
      </w:r>
    </w:p>
    <w:p w:rsidR="00257AC2" w:rsidRPr="00334CFF" w:rsidRDefault="00257AC2" w:rsidP="00257AC2">
      <w:pPr>
        <w:pStyle w:val="ListParagraph"/>
        <w:ind w:left="0" w:firstLine="720"/>
        <w:jc w:val="both"/>
        <w:rPr>
          <w:rFonts w:ascii="Trebuchet MS" w:hAnsi="Trebuchet MS" w:cs="Times New Roman"/>
          <w:lang w:val="ro-RO"/>
        </w:rPr>
      </w:pPr>
      <w:r w:rsidRPr="00334CFF">
        <w:rPr>
          <w:rFonts w:ascii="Trebuchet MS" w:hAnsi="Trebuchet MS" w:cs="Times New Roman"/>
          <w:u w:val="single"/>
          <w:lang w:val="ro-RO"/>
        </w:rPr>
        <w:t>Complementaritatea cu M7 si M8:</w:t>
      </w:r>
      <w:r w:rsidRPr="00334CFF">
        <w:rPr>
          <w:rFonts w:ascii="Trebuchet MS" w:hAnsi="Trebuchet MS" w:cs="Times New Roman"/>
          <w:lang w:val="ro-RO"/>
        </w:rPr>
        <w:t xml:space="preserve"> prin M4 se vor </w:t>
      </w:r>
      <w:r w:rsidR="00B6027F">
        <w:rPr>
          <w:rFonts w:ascii="Trebuchet MS" w:hAnsi="Trebuchet MS" w:cs="Times New Roman"/>
          <w:lang w:val="ro-RO"/>
        </w:rPr>
        <w:t>finanț</w:t>
      </w:r>
      <w:r w:rsidRPr="00334CFF">
        <w:rPr>
          <w:rFonts w:ascii="Trebuchet MS" w:hAnsi="Trebuchet MS" w:cs="Times New Roman"/>
          <w:lang w:val="ro-RO"/>
        </w:rPr>
        <w:t xml:space="preserve">a </w:t>
      </w:r>
      <w:r w:rsidR="00334CFF" w:rsidRPr="00334CFF">
        <w:rPr>
          <w:rFonts w:ascii="Trebuchet MS" w:hAnsi="Trebuchet MS" w:cs="Times New Roman"/>
          <w:lang w:val="ro-RO"/>
        </w:rPr>
        <w:t>atât obi</w:t>
      </w:r>
      <w:r w:rsidRPr="00334CFF">
        <w:rPr>
          <w:rFonts w:ascii="Trebuchet MS" w:hAnsi="Trebuchet MS" w:cs="Times New Roman"/>
          <w:lang w:val="ro-RO"/>
        </w:rPr>
        <w:t>e</w:t>
      </w:r>
      <w:r w:rsidR="00334CFF" w:rsidRPr="00334CFF">
        <w:rPr>
          <w:rFonts w:ascii="Trebuchet MS" w:hAnsi="Trebuchet MS" w:cs="Times New Roman"/>
          <w:lang w:val="ro-RO"/>
        </w:rPr>
        <w:t>c</w:t>
      </w:r>
      <w:r w:rsidRPr="00334CFF">
        <w:rPr>
          <w:rFonts w:ascii="Trebuchet MS" w:hAnsi="Trebuchet MS" w:cs="Times New Roman"/>
          <w:lang w:val="ro-RO"/>
        </w:rPr>
        <w:t xml:space="preserve">tive </w:t>
      </w:r>
      <w:r w:rsidR="00334CFF" w:rsidRPr="00334CFF">
        <w:rPr>
          <w:rFonts w:ascii="Trebuchet MS" w:hAnsi="Trebuchet MS" w:cs="Times New Roman"/>
          <w:lang w:val="ro-RO"/>
        </w:rPr>
        <w:t>cât ș</w:t>
      </w:r>
      <w:r w:rsidRPr="00334CFF">
        <w:rPr>
          <w:rFonts w:ascii="Trebuchet MS" w:hAnsi="Trebuchet MS" w:cs="Times New Roman"/>
          <w:lang w:val="ro-RO"/>
        </w:rPr>
        <w:t xml:space="preserve">i infrastructura </w:t>
      </w:r>
      <w:r w:rsidR="00334CFF" w:rsidRPr="00334CFF">
        <w:rPr>
          <w:rFonts w:ascii="Trebuchet MS" w:hAnsi="Trebuchet MS" w:cs="Times New Roman"/>
          <w:lang w:val="ro-RO"/>
        </w:rPr>
        <w:t>socială a localităț</w:t>
      </w:r>
      <w:r w:rsidRPr="00334CFF">
        <w:rPr>
          <w:rFonts w:ascii="Trebuchet MS" w:hAnsi="Trebuchet MS" w:cs="Times New Roman"/>
          <w:lang w:val="ro-RO"/>
        </w:rPr>
        <w:t xml:space="preserve">ii, </w:t>
      </w:r>
      <w:r w:rsidR="00334CFF" w:rsidRPr="00334CFF">
        <w:rPr>
          <w:rFonts w:ascii="Trebuchet MS" w:hAnsi="Trebuchet MS" w:cs="Times New Roman"/>
          <w:lang w:val="ro-RO"/>
        </w:rPr>
        <w:t>ce sunt folosite și de</w:t>
      </w:r>
      <w:r w:rsidR="00B6027F">
        <w:rPr>
          <w:rFonts w:ascii="Trebuchet MS" w:hAnsi="Trebuchet MS" w:cs="Times New Roman"/>
          <w:lang w:val="ro-RO"/>
        </w:rPr>
        <w:t xml:space="preserve"> către</w:t>
      </w:r>
      <w:r w:rsidR="00334CFF" w:rsidRPr="00334CFF">
        <w:rPr>
          <w:rFonts w:ascii="Trebuchet MS" w:hAnsi="Trebuchet MS" w:cs="Times New Roman"/>
          <w:lang w:val="ro-RO"/>
        </w:rPr>
        <w:t xml:space="preserve"> asociaț</w:t>
      </w:r>
      <w:r w:rsidRPr="00334CFF">
        <w:rPr>
          <w:rFonts w:ascii="Trebuchet MS" w:hAnsi="Trebuchet MS" w:cs="Times New Roman"/>
          <w:lang w:val="ro-RO"/>
        </w:rPr>
        <w:t>ii</w:t>
      </w:r>
      <w:r w:rsidR="00334CFF" w:rsidRPr="00334CFF">
        <w:rPr>
          <w:rFonts w:ascii="Trebuchet MS" w:hAnsi="Trebuchet MS" w:cs="Times New Roman"/>
          <w:lang w:val="ro-RO"/>
        </w:rPr>
        <w:t>le și instituț</w:t>
      </w:r>
      <w:r w:rsidRPr="00334CFF">
        <w:rPr>
          <w:rFonts w:ascii="Trebuchet MS" w:hAnsi="Trebuchet MS" w:cs="Times New Roman"/>
          <w:lang w:val="ro-RO"/>
        </w:rPr>
        <w:t>ii</w:t>
      </w:r>
      <w:r w:rsidR="00334CFF" w:rsidRPr="00334CFF">
        <w:rPr>
          <w:rFonts w:ascii="Trebuchet MS" w:hAnsi="Trebuchet MS" w:cs="Times New Roman"/>
          <w:lang w:val="ro-RO"/>
        </w:rPr>
        <w:t>le de profil( beneficiari direcți ai M7 și M8) care</w:t>
      </w:r>
      <w:r w:rsidRPr="00334CFF">
        <w:rPr>
          <w:rFonts w:ascii="Trebuchet MS" w:hAnsi="Trebuchet MS" w:cs="Times New Roman"/>
          <w:lang w:val="ro-RO"/>
        </w:rPr>
        <w:t xml:space="preserve"> astfel</w:t>
      </w:r>
      <w:r w:rsidR="00334CFF" w:rsidRPr="00334CFF">
        <w:rPr>
          <w:rFonts w:ascii="Trebuchet MS" w:hAnsi="Trebuchet MS" w:cs="Times New Roman"/>
          <w:lang w:val="ro-RO"/>
        </w:rPr>
        <w:t xml:space="preserve"> sunt beneficiarii indirecți ai măsurii M4.În cadrul criteriilor de selecție se primeș</w:t>
      </w:r>
      <w:r w:rsidRPr="00334CFF">
        <w:rPr>
          <w:rFonts w:ascii="Trebuchet MS" w:hAnsi="Trebuchet MS" w:cs="Times New Roman"/>
          <w:lang w:val="ro-RO"/>
        </w:rPr>
        <w:t>te punctaj suplimentar pentru aceaste tipuri de investitii.</w:t>
      </w:r>
    </w:p>
    <w:p w:rsidR="00775EF7" w:rsidRPr="00334CFF" w:rsidRDefault="00257AC2" w:rsidP="00334CFF">
      <w:pPr>
        <w:pStyle w:val="ListParagraph"/>
        <w:ind w:left="0" w:firstLine="720"/>
        <w:jc w:val="both"/>
        <w:rPr>
          <w:rFonts w:ascii="Trebuchet MS" w:hAnsi="Trebuchet MS" w:cs="Times New Roman"/>
          <w:lang w:val="ro-RO"/>
        </w:rPr>
      </w:pPr>
      <w:r w:rsidRPr="00334CFF">
        <w:rPr>
          <w:rFonts w:ascii="Trebuchet MS" w:hAnsi="Trebuchet MS" w:cs="Times New Roman"/>
          <w:u w:val="single"/>
          <w:lang w:val="ro-RO"/>
        </w:rPr>
        <w:t>Complementaritatea cu M10:</w:t>
      </w:r>
      <w:r w:rsidRPr="00334CFF">
        <w:rPr>
          <w:rFonts w:ascii="Trebuchet MS" w:hAnsi="Trebuchet MS" w:cs="Times New Roman"/>
          <w:lang w:val="ro-RO"/>
        </w:rPr>
        <w:t xml:space="preserve"> prin M4 se pot </w:t>
      </w:r>
      <w:r w:rsidR="00334CFF" w:rsidRPr="00334CFF">
        <w:rPr>
          <w:rFonts w:ascii="Trebuchet MS" w:hAnsi="Trebuchet MS" w:cs="Times New Roman"/>
          <w:lang w:val="ro-RO"/>
        </w:rPr>
        <w:t>finanț</w:t>
      </w:r>
      <w:r w:rsidRPr="00334CFF">
        <w:rPr>
          <w:rFonts w:ascii="Trebuchet MS" w:hAnsi="Trebuchet MS" w:cs="Times New Roman"/>
          <w:lang w:val="ro-RO"/>
        </w:rPr>
        <w:t xml:space="preserve">a </w:t>
      </w:r>
      <w:r w:rsidR="00334CFF" w:rsidRPr="00334CFF">
        <w:rPr>
          <w:rFonts w:ascii="Trebuchet MS" w:hAnsi="Trebuchet MS" w:cs="Times New Roman"/>
          <w:lang w:val="ro-RO"/>
        </w:rPr>
        <w:t>investiții î</w:t>
      </w:r>
      <w:r w:rsidR="00686698" w:rsidRPr="00334CFF">
        <w:rPr>
          <w:rFonts w:ascii="Trebuchet MS" w:hAnsi="Trebuchet MS" w:cs="Times New Roman"/>
          <w:lang w:val="ro-RO"/>
        </w:rPr>
        <w:t>n</w:t>
      </w:r>
      <w:r w:rsidRPr="00334CFF">
        <w:rPr>
          <w:rFonts w:ascii="Trebuchet MS" w:hAnsi="Trebuchet MS" w:cs="Times New Roman"/>
          <w:lang w:val="ro-RO"/>
        </w:rPr>
        <w:t xml:space="preserve"> </w:t>
      </w:r>
      <w:r w:rsidR="00334CFF" w:rsidRPr="00334CFF">
        <w:rPr>
          <w:rFonts w:ascii="Trebuchet MS" w:hAnsi="Trebuchet MS"/>
          <w:lang w:val="ro-RO"/>
        </w:rPr>
        <w:t>spaț</w:t>
      </w:r>
      <w:r w:rsidR="00686698" w:rsidRPr="00334CFF">
        <w:rPr>
          <w:rFonts w:ascii="Trebuchet MS" w:hAnsi="Trebuchet MS"/>
          <w:lang w:val="ro-RO"/>
        </w:rPr>
        <w:t>ii publice de piață</w:t>
      </w:r>
      <w:r w:rsidR="00334CFF" w:rsidRPr="00334CFF">
        <w:rPr>
          <w:rFonts w:ascii="Trebuchet MS" w:hAnsi="Trebuchet MS"/>
          <w:lang w:val="ro-RO"/>
        </w:rPr>
        <w:t>,</w:t>
      </w:r>
      <w:r w:rsidR="00686698" w:rsidRPr="00334CFF">
        <w:rPr>
          <w:rFonts w:ascii="Trebuchet MS" w:hAnsi="Trebuchet MS"/>
          <w:lang w:val="ro-RO"/>
        </w:rPr>
        <w:t xml:space="preserve"> produse alimentare locale, piețe, </w:t>
      </w:r>
      <w:r w:rsidR="00334CFF" w:rsidRPr="00334CFF">
        <w:rPr>
          <w:rFonts w:ascii="Trebuchet MS" w:hAnsi="Trebuchet MS" w:cs="Times New Roman"/>
          <w:lang w:val="ro-RO"/>
        </w:rPr>
        <w:t>ce sunt folosite si de</w:t>
      </w:r>
      <w:r w:rsidR="00B6027F">
        <w:rPr>
          <w:rFonts w:ascii="Trebuchet MS" w:hAnsi="Trebuchet MS" w:cs="Times New Roman"/>
          <w:lang w:val="ro-RO"/>
        </w:rPr>
        <w:t xml:space="preserve"> către</w:t>
      </w:r>
      <w:r w:rsidR="00334CFF" w:rsidRPr="00334CFF">
        <w:rPr>
          <w:rFonts w:ascii="Trebuchet MS" w:hAnsi="Trebuchet MS" w:cs="Times New Roman"/>
          <w:lang w:val="ro-RO"/>
        </w:rPr>
        <w:t xml:space="preserve"> </w:t>
      </w:r>
      <w:r w:rsidR="00686698" w:rsidRPr="00334CFF">
        <w:rPr>
          <w:rFonts w:ascii="Trebuchet MS" w:hAnsi="Trebuchet MS" w:cs="Times New Roman"/>
          <w:lang w:val="ro-RO"/>
        </w:rPr>
        <w:t>formele asociative</w:t>
      </w:r>
      <w:r w:rsidR="00334CFF" w:rsidRPr="00334CFF">
        <w:rPr>
          <w:rFonts w:ascii="Trebuchet MS" w:hAnsi="Trebuchet MS" w:cs="Times New Roman"/>
          <w:lang w:val="ro-RO"/>
        </w:rPr>
        <w:t xml:space="preserve"> de profil( beneficiari direcț</w:t>
      </w:r>
      <w:r w:rsidR="00686698" w:rsidRPr="00334CFF">
        <w:rPr>
          <w:rFonts w:ascii="Trebuchet MS" w:hAnsi="Trebuchet MS" w:cs="Times New Roman"/>
          <w:lang w:val="ro-RO"/>
        </w:rPr>
        <w:t>i ai M10</w:t>
      </w:r>
      <w:r w:rsidR="00334CFF" w:rsidRPr="00334CFF">
        <w:rPr>
          <w:rFonts w:ascii="Trebuchet MS" w:hAnsi="Trebuchet MS" w:cs="Times New Roman"/>
          <w:lang w:val="ro-RO"/>
        </w:rPr>
        <w:t>)</w:t>
      </w:r>
      <w:r w:rsidRPr="00334CFF">
        <w:rPr>
          <w:rFonts w:ascii="Trebuchet MS" w:hAnsi="Trebuchet MS" w:cs="Times New Roman"/>
          <w:lang w:val="ro-RO"/>
        </w:rPr>
        <w:t xml:space="preserve"> care sunt astfel beneficiari</w:t>
      </w:r>
      <w:r w:rsidR="00334CFF" w:rsidRPr="00334CFF">
        <w:rPr>
          <w:rFonts w:ascii="Trebuchet MS" w:hAnsi="Trebuchet MS" w:cs="Times New Roman"/>
          <w:lang w:val="ro-RO"/>
        </w:rPr>
        <w:t>i indirecți ai mă</w:t>
      </w:r>
      <w:r w:rsidRPr="00334CFF">
        <w:rPr>
          <w:rFonts w:ascii="Trebuchet MS" w:hAnsi="Trebuchet MS" w:cs="Times New Roman"/>
          <w:lang w:val="ro-RO"/>
        </w:rPr>
        <w:t xml:space="preserve">surii M4. </w:t>
      </w:r>
    </w:p>
    <w:p w:rsidR="00775EF7" w:rsidRPr="00CB0F7F" w:rsidRDefault="00690639" w:rsidP="00775EF7">
      <w:pPr>
        <w:spacing w:after="0"/>
        <w:jc w:val="both"/>
        <w:rPr>
          <w:rFonts w:ascii="Trebuchet MS" w:hAnsi="Trebuchet MS" w:cs="Times New Roman"/>
          <w:color w:val="000000" w:themeColor="text1"/>
          <w:lang w:val="ro-RO"/>
        </w:rPr>
      </w:pPr>
      <w:r w:rsidRPr="00762DEB">
        <w:rPr>
          <w:rFonts w:ascii="Trebuchet MS" w:hAnsi="Trebuchet MS"/>
          <w:b/>
          <w:shd w:val="clear" w:color="auto" w:fill="FFFFFF"/>
          <w:lang w:val="ro-RO"/>
        </w:rPr>
        <w:t>Sinergia cu alte m</w:t>
      </w:r>
      <w:r w:rsidR="00775EF7">
        <w:rPr>
          <w:rFonts w:ascii="Trebuchet MS" w:hAnsi="Trebuchet MS"/>
          <w:b/>
          <w:shd w:val="clear" w:color="auto" w:fill="FFFFFF"/>
          <w:lang w:val="ro-RO"/>
        </w:rPr>
        <w:t>ă</w:t>
      </w:r>
      <w:r w:rsidRPr="00762DEB">
        <w:rPr>
          <w:rFonts w:ascii="Trebuchet MS" w:hAnsi="Trebuchet MS"/>
          <w:b/>
          <w:shd w:val="clear" w:color="auto" w:fill="FFFFFF"/>
          <w:lang w:val="ro-RO"/>
        </w:rPr>
        <w:t>suri din SDL</w:t>
      </w:r>
      <w:r w:rsidRPr="00762DEB">
        <w:rPr>
          <w:rFonts w:ascii="Trebuchet MS" w:hAnsi="Trebuchet MS"/>
          <w:shd w:val="clear" w:color="auto" w:fill="FFFFFF"/>
          <w:lang w:val="ro-RO"/>
        </w:rPr>
        <w:t>:</w:t>
      </w:r>
      <w:r w:rsidR="00801334" w:rsidRPr="00762DEB">
        <w:rPr>
          <w:rFonts w:ascii="Trebuchet MS" w:hAnsi="Trebuchet MS"/>
          <w:lang w:val="ro-RO"/>
        </w:rPr>
        <w:t xml:space="preserve"> </w:t>
      </w:r>
      <w:r w:rsidR="00775EF7" w:rsidRPr="00CB0F7F">
        <w:rPr>
          <w:rFonts w:ascii="Trebuchet MS" w:hAnsi="Trebuchet MS" w:cs="Times New Roman"/>
          <w:color w:val="000000" w:themeColor="text1"/>
          <w:lang w:val="ro-RO"/>
        </w:rPr>
        <w:t xml:space="preserve">alături de </w:t>
      </w:r>
      <w:r w:rsidR="00775EF7" w:rsidRPr="00762DEB">
        <w:rPr>
          <w:rFonts w:ascii="Trebuchet MS" w:hAnsi="Trebuchet MS"/>
          <w:shd w:val="clear" w:color="auto" w:fill="FFFFFF"/>
          <w:lang w:val="ro-RO"/>
        </w:rPr>
        <w:t>M5 -„</w:t>
      </w:r>
      <w:r w:rsidR="00775EF7" w:rsidRPr="00762DEB">
        <w:rPr>
          <w:rFonts w:ascii="Trebuchet MS" w:hAnsi="Trebuchet MS"/>
          <w:lang w:val="ro-RO"/>
        </w:rPr>
        <w:t>Sprijin pentru finanțarea activităților sportive”</w:t>
      </w:r>
      <w:r w:rsidR="00775EF7">
        <w:rPr>
          <w:rFonts w:ascii="Trebuchet MS" w:hAnsi="Trebuchet MS"/>
          <w:lang w:val="ro-RO"/>
        </w:rPr>
        <w:t xml:space="preserve">, </w:t>
      </w:r>
      <w:r w:rsidR="00775EF7" w:rsidRPr="00762DEB">
        <w:rPr>
          <w:rFonts w:ascii="Trebuchet MS" w:hAnsi="Trebuchet MS"/>
          <w:lang w:val="ro-RO"/>
        </w:rPr>
        <w:t>M6 -„Sprijin pentru finanțarea activităților culturale”</w:t>
      </w:r>
      <w:r w:rsidR="00775EF7" w:rsidRPr="00CB0F7F">
        <w:rPr>
          <w:rFonts w:ascii="Trebuchet MS" w:hAnsi="Trebuchet MS" w:cs="Times New Roman"/>
          <w:color w:val="000000" w:themeColor="text1"/>
          <w:lang w:val="ro-RO"/>
        </w:rPr>
        <w:t>- contribuie la realizarea priorității P6- “</w:t>
      </w:r>
      <w:r w:rsidR="00775EF7" w:rsidRPr="009B170E">
        <w:rPr>
          <w:rFonts w:ascii="Trebuchet MS" w:hAnsi="Trebuchet MS"/>
          <w:lang w:val="ro-RO"/>
        </w:rPr>
        <w:t>Promovarea incluziunii sociale, a reducerii sărăciei și a dezvolt</w:t>
      </w:r>
      <w:r w:rsidR="00775EF7">
        <w:rPr>
          <w:rFonts w:ascii="Trebuchet MS" w:hAnsi="Trebuchet MS"/>
          <w:lang w:val="ro-RO"/>
        </w:rPr>
        <w:t>ării economice în zonele rurale</w:t>
      </w:r>
      <w:r w:rsidR="00775EF7" w:rsidRPr="00CB0F7F">
        <w:rPr>
          <w:rFonts w:ascii="Trebuchet MS" w:hAnsi="Trebuchet MS"/>
          <w:color w:val="000000" w:themeColor="text1"/>
          <w:lang w:val="ro-RO"/>
        </w:rPr>
        <w:t>”, respectiv la una dintre prioritățile SDL</w:t>
      </w:r>
      <w:r w:rsidR="00775EF7" w:rsidRPr="00CB0F7F">
        <w:rPr>
          <w:rFonts w:ascii="Trebuchet MS" w:hAnsi="Trebuchet MS" w:cs="Times New Roman"/>
          <w:color w:val="000000" w:themeColor="text1"/>
          <w:lang w:val="ro-RO"/>
        </w:rPr>
        <w:t xml:space="preserve"> “</w:t>
      </w:r>
      <w:r w:rsidR="00775EF7" w:rsidRPr="00775EF7">
        <w:rPr>
          <w:rFonts w:ascii="Trebuchet MS" w:hAnsi="Trebuchet MS" w:cs="Times New Roman"/>
          <w:color w:val="000000" w:themeColor="text1"/>
          <w:lang w:val="ro-RO"/>
        </w:rPr>
        <w:t>Creşterea atractivităţii zonei şi diminuarea migrării populaţiei în special a tinerilor</w:t>
      </w:r>
      <w:r w:rsidR="00775EF7" w:rsidRPr="00CB0F7F">
        <w:rPr>
          <w:rFonts w:ascii="Trebuchet MS" w:hAnsi="Trebuchet MS" w:cs="Times New Roman"/>
          <w:color w:val="000000" w:themeColor="text1"/>
          <w:lang w:val="ro-RO"/>
        </w:rPr>
        <w:t xml:space="preserve">”. </w:t>
      </w:r>
    </w:p>
    <w:p w:rsidR="00775EF7" w:rsidRPr="00083D64" w:rsidRDefault="00775EF7" w:rsidP="00775EF7">
      <w:pPr>
        <w:spacing w:after="0"/>
        <w:jc w:val="both"/>
        <w:rPr>
          <w:rFonts w:ascii="Trebuchet MS" w:hAnsi="Trebuchet MS"/>
          <w:b/>
          <w:color w:val="000000" w:themeColor="text1"/>
          <w:shd w:val="clear" w:color="auto" w:fill="FFFFFF"/>
          <w:lang w:val="ro-RO"/>
        </w:rPr>
      </w:pPr>
    </w:p>
    <w:p w:rsidR="00690639" w:rsidRPr="00762DEB" w:rsidRDefault="007019E9" w:rsidP="00762DEB">
      <w:pPr>
        <w:spacing w:after="0"/>
        <w:jc w:val="both"/>
        <w:rPr>
          <w:rFonts w:ascii="Trebuchet MS" w:hAnsi="Trebuchet MS"/>
          <w:b/>
          <w:color w:val="000000" w:themeColor="text1"/>
          <w:shd w:val="clear" w:color="auto" w:fill="FFFFFF"/>
          <w:lang w:val="ro-RO"/>
        </w:rPr>
      </w:pPr>
      <w:r w:rsidRPr="00762DEB">
        <w:rPr>
          <w:rFonts w:ascii="Trebuchet MS" w:hAnsi="Trebuchet MS"/>
          <w:b/>
          <w:color w:val="000000" w:themeColor="text1"/>
          <w:shd w:val="clear" w:color="auto" w:fill="FFFFFF"/>
          <w:lang w:val="ro-RO"/>
        </w:rPr>
        <w:t xml:space="preserve">2. </w:t>
      </w:r>
      <w:r w:rsidR="00334CFF">
        <w:rPr>
          <w:rFonts w:ascii="Trebuchet MS" w:hAnsi="Trebuchet MS"/>
          <w:b/>
          <w:color w:val="000000" w:themeColor="text1"/>
          <w:shd w:val="clear" w:color="auto" w:fill="FFFFFF"/>
          <w:lang w:val="ro-RO"/>
        </w:rPr>
        <w:t>Valoarea adăugată a mă</w:t>
      </w:r>
      <w:r w:rsidR="00A638D0" w:rsidRPr="00762DEB">
        <w:rPr>
          <w:rFonts w:ascii="Trebuchet MS" w:hAnsi="Trebuchet MS"/>
          <w:b/>
          <w:color w:val="000000" w:themeColor="text1"/>
          <w:shd w:val="clear" w:color="auto" w:fill="FFFFFF"/>
          <w:lang w:val="ro-RO"/>
        </w:rPr>
        <w:t>surii</w:t>
      </w:r>
    </w:p>
    <w:p w:rsidR="007F4480" w:rsidRPr="00762DEB" w:rsidRDefault="007F4480" w:rsidP="00762DEB">
      <w:pPr>
        <w:pStyle w:val="Default"/>
        <w:spacing w:line="276" w:lineRule="auto"/>
        <w:jc w:val="both"/>
        <w:rPr>
          <w:rFonts w:ascii="Trebuchet MS" w:hAnsi="Trebuchet MS"/>
          <w:color w:val="auto"/>
          <w:sz w:val="22"/>
          <w:szCs w:val="22"/>
          <w:lang w:val="ro-RO"/>
        </w:rPr>
      </w:pPr>
      <w:r w:rsidRPr="00762DEB">
        <w:rPr>
          <w:rFonts w:ascii="Trebuchet MS" w:hAnsi="Trebuchet MS"/>
          <w:color w:val="auto"/>
          <w:sz w:val="22"/>
          <w:szCs w:val="22"/>
          <w:lang w:val="ro-RO"/>
        </w:rPr>
        <w:t>Prin reutilizarea unor situri publice si a unor constructii nefolosite pana in momentul prezent putem previziona generare de valoare adaugata de cel putin 50% din suma alocata pentru masura. Prin crearea de facilităţi pentru activităţi noi, aceste activităţi se vor realiza în comuna respectivă astfel valoarea generată de aceste activităţi se va adăuga la cea a masurii.</w:t>
      </w:r>
    </w:p>
    <w:p w:rsidR="007F4480" w:rsidRPr="00762DEB" w:rsidRDefault="007F4480" w:rsidP="00762DEB">
      <w:pPr>
        <w:pStyle w:val="Default"/>
        <w:spacing w:line="276" w:lineRule="auto"/>
        <w:jc w:val="both"/>
        <w:rPr>
          <w:rFonts w:ascii="Trebuchet MS" w:hAnsi="Trebuchet MS"/>
          <w:color w:val="auto"/>
          <w:sz w:val="22"/>
          <w:szCs w:val="22"/>
          <w:lang w:val="ro-RO"/>
        </w:rPr>
      </w:pPr>
      <w:r w:rsidRPr="00762DEB">
        <w:rPr>
          <w:rFonts w:ascii="Trebuchet MS" w:hAnsi="Trebuchet MS"/>
          <w:color w:val="auto"/>
          <w:sz w:val="22"/>
          <w:szCs w:val="22"/>
          <w:lang w:val="ro-RO"/>
        </w:rPr>
        <w:t>Se pune un mare accent la eficientizarea energetică a investițiilor prin utilizarea energie regenerabilă, aceasta fiind un criteriu de selecție se vor folosi resurse neutilizate până în momentul investitiilor.</w:t>
      </w:r>
      <w:r w:rsidR="00500EB7" w:rsidRPr="00762DEB">
        <w:rPr>
          <w:rFonts w:ascii="Trebuchet MS" w:hAnsi="Trebuchet MS"/>
          <w:color w:val="auto"/>
          <w:sz w:val="22"/>
          <w:szCs w:val="22"/>
          <w:lang w:val="ro-RO"/>
        </w:rPr>
        <w:t xml:space="preserve"> </w:t>
      </w:r>
      <w:r w:rsidR="003C72CE" w:rsidRPr="00762DEB">
        <w:rPr>
          <w:rFonts w:ascii="Trebuchet MS" w:hAnsi="Trebuchet MS"/>
          <w:color w:val="auto"/>
          <w:sz w:val="22"/>
          <w:szCs w:val="22"/>
          <w:lang w:val="ro-RO"/>
        </w:rPr>
        <w:t>Se va crea v</w:t>
      </w:r>
      <w:r w:rsidRPr="00762DEB">
        <w:rPr>
          <w:rFonts w:ascii="Trebuchet MS" w:hAnsi="Trebuchet MS"/>
          <w:color w:val="auto"/>
          <w:sz w:val="22"/>
          <w:szCs w:val="22"/>
          <w:lang w:val="ro-RO"/>
        </w:rPr>
        <w:t>aloare adaug</w:t>
      </w:r>
      <w:r w:rsidR="00001B12" w:rsidRPr="00762DEB">
        <w:rPr>
          <w:rFonts w:ascii="Trebuchet MS" w:hAnsi="Trebuchet MS"/>
          <w:color w:val="auto"/>
          <w:sz w:val="22"/>
          <w:szCs w:val="22"/>
          <w:lang w:val="ro-RO"/>
        </w:rPr>
        <w:t>ată prin</w:t>
      </w:r>
      <w:r w:rsidRPr="00762DEB">
        <w:rPr>
          <w:rFonts w:ascii="Trebuchet MS" w:hAnsi="Trebuchet MS"/>
          <w:color w:val="auto"/>
          <w:sz w:val="22"/>
          <w:szCs w:val="22"/>
          <w:lang w:val="ro-RO"/>
        </w:rPr>
        <w:t xml:space="preserve"> generare</w:t>
      </w:r>
      <w:r w:rsidR="003C72CE" w:rsidRPr="00762DEB">
        <w:rPr>
          <w:rFonts w:ascii="Trebuchet MS" w:hAnsi="Trebuchet MS"/>
          <w:color w:val="auto"/>
          <w:sz w:val="22"/>
          <w:szCs w:val="22"/>
          <w:lang w:val="ro-RO"/>
        </w:rPr>
        <w:t>a</w:t>
      </w:r>
      <w:r w:rsidR="00001B12" w:rsidRPr="00762DEB">
        <w:rPr>
          <w:rFonts w:ascii="Trebuchet MS" w:hAnsi="Trebuchet MS"/>
          <w:color w:val="auto"/>
          <w:sz w:val="22"/>
          <w:szCs w:val="22"/>
          <w:lang w:val="ro-RO"/>
        </w:rPr>
        <w:t xml:space="preserve"> de locuri de muncă</w:t>
      </w:r>
      <w:r w:rsidRPr="00762DEB">
        <w:rPr>
          <w:rFonts w:ascii="Trebuchet MS" w:hAnsi="Trebuchet MS"/>
          <w:color w:val="auto"/>
          <w:sz w:val="22"/>
          <w:szCs w:val="22"/>
          <w:lang w:val="ro-RO"/>
        </w:rPr>
        <w:t xml:space="preserve">, </w:t>
      </w:r>
      <w:r w:rsidR="00001B12" w:rsidRPr="00762DEB">
        <w:rPr>
          <w:rFonts w:ascii="Trebuchet MS" w:hAnsi="Trebuchet MS"/>
          <w:color w:val="auto"/>
          <w:sz w:val="22"/>
          <w:szCs w:val="22"/>
          <w:lang w:val="ro-RO"/>
        </w:rPr>
        <w:t>investiţii î</w:t>
      </w:r>
      <w:r w:rsidRPr="00762DEB">
        <w:rPr>
          <w:rFonts w:ascii="Trebuchet MS" w:hAnsi="Trebuchet MS"/>
          <w:color w:val="auto"/>
          <w:sz w:val="22"/>
          <w:szCs w:val="22"/>
          <w:lang w:val="ro-RO"/>
        </w:rPr>
        <w:t xml:space="preserve">n reamenajarea imobilelor respective </w:t>
      </w:r>
      <w:r w:rsidR="00001B12" w:rsidRPr="00762DEB">
        <w:rPr>
          <w:rFonts w:ascii="Trebuchet MS" w:hAnsi="Trebuchet MS"/>
          <w:color w:val="auto"/>
          <w:sz w:val="22"/>
          <w:szCs w:val="22"/>
          <w:lang w:val="ro-RO"/>
        </w:rPr>
        <w:t>ş</w:t>
      </w:r>
      <w:r w:rsidRPr="00762DEB">
        <w:rPr>
          <w:rFonts w:ascii="Trebuchet MS" w:hAnsi="Trebuchet MS"/>
          <w:color w:val="auto"/>
          <w:sz w:val="22"/>
          <w:szCs w:val="22"/>
          <w:lang w:val="ro-RO"/>
        </w:rPr>
        <w:t>i generare</w:t>
      </w:r>
      <w:r w:rsidR="003C72CE" w:rsidRPr="00762DEB">
        <w:rPr>
          <w:rFonts w:ascii="Trebuchet MS" w:hAnsi="Trebuchet MS"/>
          <w:color w:val="auto"/>
          <w:sz w:val="22"/>
          <w:szCs w:val="22"/>
          <w:lang w:val="ro-RO"/>
        </w:rPr>
        <w:t>a</w:t>
      </w:r>
      <w:r w:rsidRPr="00762DEB">
        <w:rPr>
          <w:rFonts w:ascii="Trebuchet MS" w:hAnsi="Trebuchet MS"/>
          <w:color w:val="auto"/>
          <w:sz w:val="22"/>
          <w:szCs w:val="22"/>
          <w:lang w:val="ro-RO"/>
        </w:rPr>
        <w:t xml:space="preserve"> de investi</w:t>
      </w:r>
      <w:r w:rsidR="00001B12" w:rsidRPr="00762DEB">
        <w:rPr>
          <w:rFonts w:ascii="Trebuchet MS" w:hAnsi="Trebuchet MS"/>
          <w:color w:val="auto"/>
          <w:sz w:val="22"/>
          <w:szCs w:val="22"/>
          <w:lang w:val="ro-RO"/>
        </w:rPr>
        <w:t>ţii în domenii ş</w:t>
      </w:r>
      <w:r w:rsidRPr="00762DEB">
        <w:rPr>
          <w:rFonts w:ascii="Trebuchet MS" w:hAnsi="Trebuchet MS"/>
          <w:color w:val="auto"/>
          <w:sz w:val="22"/>
          <w:szCs w:val="22"/>
          <w:lang w:val="ro-RO"/>
        </w:rPr>
        <w:t>i zone albe.</w:t>
      </w:r>
    </w:p>
    <w:p w:rsidR="00A056E8" w:rsidRDefault="00A056E8" w:rsidP="00762DEB">
      <w:pPr>
        <w:spacing w:after="0"/>
        <w:jc w:val="both"/>
        <w:rPr>
          <w:rFonts w:ascii="Trebuchet MS" w:hAnsi="Trebuchet MS"/>
          <w:b/>
          <w:color w:val="000000" w:themeColor="text1"/>
          <w:shd w:val="clear" w:color="auto" w:fill="FFFFFF"/>
          <w:lang w:val="ro-RO"/>
        </w:rPr>
      </w:pPr>
    </w:p>
    <w:p w:rsidR="00B85E77" w:rsidRPr="00762DEB" w:rsidRDefault="007019E9" w:rsidP="00762DEB">
      <w:pPr>
        <w:spacing w:after="0"/>
        <w:jc w:val="both"/>
        <w:rPr>
          <w:rFonts w:ascii="Trebuchet MS" w:hAnsi="Trebuchet MS"/>
          <w:color w:val="000000" w:themeColor="text1"/>
          <w:shd w:val="clear" w:color="auto" w:fill="FFFFFF"/>
          <w:lang w:val="ro-RO"/>
        </w:rPr>
      </w:pPr>
      <w:r w:rsidRPr="00762DEB">
        <w:rPr>
          <w:rFonts w:ascii="Trebuchet MS" w:hAnsi="Trebuchet MS"/>
          <w:b/>
          <w:color w:val="000000" w:themeColor="text1"/>
          <w:shd w:val="clear" w:color="auto" w:fill="FFFFFF"/>
          <w:lang w:val="ro-RO"/>
        </w:rPr>
        <w:t xml:space="preserve">3. </w:t>
      </w:r>
      <w:r w:rsidR="00B85E77" w:rsidRPr="00762DEB">
        <w:rPr>
          <w:rFonts w:ascii="Trebuchet MS" w:hAnsi="Trebuchet MS"/>
          <w:b/>
          <w:color w:val="000000" w:themeColor="text1"/>
          <w:shd w:val="clear" w:color="auto" w:fill="FFFFFF"/>
          <w:lang w:val="ro-RO"/>
        </w:rPr>
        <w:t>Trimiteri la alte acte legislative</w:t>
      </w:r>
      <w:r w:rsidR="004417FE" w:rsidRPr="00762DEB">
        <w:rPr>
          <w:rFonts w:ascii="Trebuchet MS" w:hAnsi="Trebuchet MS"/>
          <w:color w:val="000000" w:themeColor="text1"/>
          <w:shd w:val="clear" w:color="auto" w:fill="FFFFFF"/>
          <w:lang w:val="ro-RO"/>
        </w:rPr>
        <w:t xml:space="preserve">: </w:t>
      </w:r>
    </w:p>
    <w:p w:rsidR="00500EB7" w:rsidRPr="00762DEB" w:rsidRDefault="007F4480" w:rsidP="00762DEB">
      <w:pPr>
        <w:pStyle w:val="ListParagraph"/>
        <w:numPr>
          <w:ilvl w:val="0"/>
          <w:numId w:val="22"/>
        </w:numPr>
        <w:tabs>
          <w:tab w:val="left" w:pos="270"/>
        </w:tabs>
        <w:spacing w:after="0"/>
        <w:ind w:left="426"/>
        <w:jc w:val="both"/>
        <w:rPr>
          <w:rFonts w:ascii="Trebuchet MS" w:hAnsi="Trebuchet MS"/>
          <w:lang w:val="ro-RO"/>
        </w:rPr>
      </w:pPr>
      <w:r w:rsidRPr="00762DEB">
        <w:rPr>
          <w:rFonts w:ascii="Trebuchet MS" w:hAnsi="Trebuchet MS"/>
          <w:lang w:val="ro-RO"/>
        </w:rPr>
        <w:t>Legea nr. 215/2001</w:t>
      </w:r>
    </w:p>
    <w:p w:rsidR="007F4480" w:rsidRPr="00762DEB" w:rsidRDefault="007F4480" w:rsidP="00762DEB">
      <w:pPr>
        <w:pStyle w:val="ListParagraph"/>
        <w:numPr>
          <w:ilvl w:val="0"/>
          <w:numId w:val="22"/>
        </w:numPr>
        <w:tabs>
          <w:tab w:val="left" w:pos="270"/>
        </w:tabs>
        <w:spacing w:after="0"/>
        <w:ind w:left="426"/>
        <w:jc w:val="both"/>
        <w:rPr>
          <w:rFonts w:ascii="Trebuchet MS" w:hAnsi="Trebuchet MS"/>
          <w:lang w:val="ro-RO"/>
        </w:rPr>
      </w:pPr>
      <w:r w:rsidRPr="00762DEB">
        <w:rPr>
          <w:rFonts w:ascii="Trebuchet MS" w:hAnsi="Trebuchet MS"/>
          <w:lang w:val="ro-RO"/>
        </w:rPr>
        <w:t>Reg. (UE) nr. 1303/2013, Reg. (UE) nr. 1305/2013, Reg. (UE) nr. 807/2014, Reg. (UE) nr. 1407/2013</w:t>
      </w:r>
    </w:p>
    <w:p w:rsidR="00A056E8" w:rsidRDefault="00A056E8" w:rsidP="00762DEB">
      <w:pPr>
        <w:spacing w:after="0"/>
        <w:jc w:val="both"/>
        <w:rPr>
          <w:rFonts w:ascii="Trebuchet MS" w:hAnsi="Trebuchet MS"/>
          <w:b/>
          <w:color w:val="000000" w:themeColor="text1"/>
          <w:lang w:val="ro-RO"/>
        </w:rPr>
      </w:pPr>
    </w:p>
    <w:p w:rsidR="00B6027F" w:rsidRDefault="00B6027F" w:rsidP="00762DEB">
      <w:pPr>
        <w:spacing w:after="0"/>
        <w:jc w:val="both"/>
        <w:rPr>
          <w:rFonts w:ascii="Trebuchet MS" w:hAnsi="Trebuchet MS"/>
          <w:b/>
          <w:color w:val="000000" w:themeColor="text1"/>
          <w:lang w:val="ro-RO"/>
        </w:rPr>
      </w:pPr>
    </w:p>
    <w:p w:rsidR="0053354B" w:rsidRPr="00762DEB" w:rsidRDefault="007019E9" w:rsidP="00762DEB">
      <w:pPr>
        <w:spacing w:after="0"/>
        <w:jc w:val="both"/>
        <w:rPr>
          <w:rFonts w:ascii="Trebuchet MS" w:hAnsi="Trebuchet MS"/>
          <w:b/>
          <w:color w:val="000000" w:themeColor="text1"/>
          <w:lang w:val="ro-RO"/>
        </w:rPr>
      </w:pPr>
      <w:bookmarkStart w:id="0" w:name="_GoBack"/>
      <w:bookmarkEnd w:id="0"/>
      <w:r w:rsidRPr="00762DEB">
        <w:rPr>
          <w:rFonts w:ascii="Trebuchet MS" w:hAnsi="Trebuchet MS"/>
          <w:b/>
          <w:color w:val="000000" w:themeColor="text1"/>
          <w:lang w:val="ro-RO"/>
        </w:rPr>
        <w:lastRenderedPageBreak/>
        <w:t xml:space="preserve">4. </w:t>
      </w:r>
      <w:r w:rsidR="0053354B" w:rsidRPr="00762DEB">
        <w:rPr>
          <w:rFonts w:ascii="Trebuchet MS" w:hAnsi="Trebuchet MS"/>
          <w:b/>
          <w:color w:val="000000" w:themeColor="text1"/>
          <w:lang w:val="ro-RO"/>
        </w:rPr>
        <w:t>Beneficiari directi/ indirecti ( grup tinta)</w:t>
      </w:r>
    </w:p>
    <w:p w:rsidR="00712D20" w:rsidRPr="00B6027F" w:rsidRDefault="00712D20" w:rsidP="00712D20">
      <w:pPr>
        <w:spacing w:after="0" w:line="240" w:lineRule="auto"/>
        <w:jc w:val="both"/>
        <w:rPr>
          <w:rFonts w:ascii="Trebuchet MS" w:hAnsi="Trebuchet MS"/>
          <w:lang w:val="ro-RO"/>
        </w:rPr>
      </w:pPr>
      <w:r w:rsidRPr="00B6027F">
        <w:rPr>
          <w:rFonts w:ascii="Trebuchet MS" w:hAnsi="Trebuchet MS"/>
          <w:lang w:val="ro-RO"/>
        </w:rPr>
        <w:t>Beneficiari direcți : autorităţi publice locale şi asociaţiile acestora (ADI-uri)</w:t>
      </w:r>
    </w:p>
    <w:p w:rsidR="00712D20" w:rsidRPr="00B6027F" w:rsidRDefault="00712D20" w:rsidP="00712D20">
      <w:pPr>
        <w:pStyle w:val="Default"/>
        <w:jc w:val="both"/>
        <w:rPr>
          <w:rFonts w:ascii="Trebuchet MS" w:hAnsi="Trebuchet MS"/>
          <w:color w:val="auto"/>
          <w:sz w:val="22"/>
          <w:szCs w:val="22"/>
          <w:lang w:val="ro-RO"/>
        </w:rPr>
      </w:pPr>
      <w:r w:rsidRPr="00B6027F">
        <w:rPr>
          <w:rFonts w:ascii="Trebuchet MS" w:hAnsi="Trebuchet MS"/>
          <w:color w:val="auto"/>
          <w:sz w:val="22"/>
          <w:szCs w:val="22"/>
          <w:lang w:val="ro-RO"/>
        </w:rPr>
        <w:t xml:space="preserve">Beneficiari indirecți : </w:t>
      </w:r>
    </w:p>
    <w:p w:rsidR="00712D20" w:rsidRPr="00B6027F" w:rsidRDefault="00712D20" w:rsidP="00712D20">
      <w:pPr>
        <w:pStyle w:val="Default"/>
        <w:numPr>
          <w:ilvl w:val="0"/>
          <w:numId w:val="24"/>
        </w:numPr>
        <w:ind w:left="426"/>
        <w:jc w:val="both"/>
        <w:rPr>
          <w:rFonts w:ascii="Trebuchet MS" w:hAnsi="Trebuchet MS"/>
          <w:bCs/>
          <w:color w:val="auto"/>
          <w:sz w:val="22"/>
          <w:szCs w:val="22"/>
          <w:lang w:val="ro-RO"/>
        </w:rPr>
      </w:pPr>
      <w:r w:rsidRPr="00B6027F">
        <w:rPr>
          <w:rFonts w:ascii="Trebuchet MS" w:hAnsi="Trebuchet MS"/>
          <w:bCs/>
          <w:color w:val="auto"/>
          <w:sz w:val="22"/>
          <w:szCs w:val="22"/>
          <w:lang w:val="ro-RO"/>
        </w:rPr>
        <w:t>populația locală, mai a</w:t>
      </w:r>
      <w:r w:rsidR="00B6027F">
        <w:rPr>
          <w:rFonts w:ascii="Trebuchet MS" w:hAnsi="Trebuchet MS"/>
          <w:bCs/>
          <w:color w:val="auto"/>
          <w:sz w:val="22"/>
          <w:szCs w:val="22"/>
          <w:lang w:val="ro-RO"/>
        </w:rPr>
        <w:t>les cei care utilizeaza facilitățile finanțate prin mă</w:t>
      </w:r>
      <w:r w:rsidRPr="00B6027F">
        <w:rPr>
          <w:rFonts w:ascii="Trebuchet MS" w:hAnsi="Trebuchet MS"/>
          <w:bCs/>
          <w:color w:val="auto"/>
          <w:sz w:val="22"/>
          <w:szCs w:val="22"/>
          <w:lang w:val="ro-RO"/>
        </w:rPr>
        <w:t>sura M4</w:t>
      </w:r>
    </w:p>
    <w:p w:rsidR="00712D20" w:rsidRPr="00B6027F" w:rsidRDefault="00712D20" w:rsidP="00712D20">
      <w:pPr>
        <w:pStyle w:val="Default"/>
        <w:numPr>
          <w:ilvl w:val="0"/>
          <w:numId w:val="24"/>
        </w:numPr>
        <w:ind w:left="426"/>
        <w:jc w:val="both"/>
        <w:rPr>
          <w:rFonts w:ascii="Trebuchet MS" w:hAnsi="Trebuchet MS"/>
          <w:bCs/>
          <w:color w:val="auto"/>
          <w:sz w:val="22"/>
          <w:szCs w:val="22"/>
          <w:lang w:val="ro-RO"/>
        </w:rPr>
      </w:pPr>
      <w:r w:rsidRPr="00B6027F">
        <w:rPr>
          <w:rFonts w:ascii="Trebuchet MS" w:hAnsi="Trebuchet MS"/>
          <w:bCs/>
          <w:color w:val="auto"/>
          <w:sz w:val="22"/>
          <w:szCs w:val="22"/>
          <w:lang w:val="ro-RO"/>
        </w:rPr>
        <w:t>întreprinderile înființate și/sau dezvoltate în teritoriu</w:t>
      </w:r>
      <w:r w:rsidR="006E3665" w:rsidRPr="00B6027F">
        <w:rPr>
          <w:rFonts w:ascii="Trebuchet MS" w:hAnsi="Trebuchet MS"/>
          <w:bCs/>
          <w:color w:val="auto"/>
          <w:sz w:val="22"/>
          <w:szCs w:val="22"/>
          <w:lang w:val="ro-RO"/>
        </w:rPr>
        <w:t xml:space="preserve"> care vor folosi infrastuctura comunala imbunatatita,</w:t>
      </w:r>
    </w:p>
    <w:p w:rsidR="00712D20" w:rsidRPr="00B6027F" w:rsidRDefault="00712D20" w:rsidP="00712D20">
      <w:pPr>
        <w:pStyle w:val="ListParagraph"/>
        <w:numPr>
          <w:ilvl w:val="0"/>
          <w:numId w:val="24"/>
        </w:numPr>
        <w:spacing w:after="0" w:line="240" w:lineRule="auto"/>
        <w:ind w:left="426"/>
        <w:jc w:val="both"/>
        <w:rPr>
          <w:rFonts w:ascii="Trebuchet MS" w:hAnsi="Trebuchet MS"/>
          <w:b/>
          <w:lang w:val="ro-RO"/>
        </w:rPr>
      </w:pPr>
      <w:r w:rsidRPr="00B6027F">
        <w:rPr>
          <w:rFonts w:ascii="Trebuchet MS" w:hAnsi="Trebuchet MS"/>
          <w:bCs/>
          <w:lang w:val="ro-RO"/>
        </w:rPr>
        <w:t xml:space="preserve">ONG-uri </w:t>
      </w:r>
      <w:r w:rsidR="006E3665" w:rsidRPr="00B6027F">
        <w:rPr>
          <w:rFonts w:ascii="Trebuchet MS" w:hAnsi="Trebuchet MS"/>
          <w:bCs/>
          <w:lang w:val="ro-RO"/>
        </w:rPr>
        <w:t xml:space="preserve">si institutii </w:t>
      </w:r>
      <w:r w:rsidRPr="00B6027F">
        <w:rPr>
          <w:rFonts w:ascii="Trebuchet MS" w:hAnsi="Trebuchet MS"/>
          <w:bCs/>
          <w:lang w:val="ro-RO"/>
        </w:rPr>
        <w:t>culturale</w:t>
      </w:r>
      <w:r w:rsidR="00686698" w:rsidRPr="00B6027F">
        <w:rPr>
          <w:rFonts w:ascii="Trebuchet MS" w:hAnsi="Trebuchet MS"/>
          <w:bCs/>
          <w:lang w:val="ro-RO"/>
        </w:rPr>
        <w:t xml:space="preserve"> </w:t>
      </w:r>
      <w:r w:rsidRPr="00B6027F">
        <w:rPr>
          <w:rFonts w:ascii="Trebuchet MS" w:hAnsi="Trebuchet MS"/>
          <w:bCs/>
          <w:lang w:val="ro-RO"/>
        </w:rPr>
        <w:t>şi sportive car</w:t>
      </w:r>
      <w:r w:rsidR="00B6027F">
        <w:rPr>
          <w:rFonts w:ascii="Trebuchet MS" w:hAnsi="Trebuchet MS"/>
          <w:bCs/>
          <w:lang w:val="ro-RO"/>
        </w:rPr>
        <w:t>e folosesc infrastructura locală</w:t>
      </w:r>
      <w:r w:rsidR="00686698" w:rsidRPr="00B6027F">
        <w:rPr>
          <w:rFonts w:ascii="Trebuchet MS" w:hAnsi="Trebuchet MS"/>
          <w:bCs/>
          <w:lang w:val="ro-RO"/>
        </w:rPr>
        <w:t xml:space="preserve"> de profil,</w:t>
      </w:r>
      <w:r w:rsidRPr="00B6027F">
        <w:rPr>
          <w:rFonts w:ascii="Trebuchet MS" w:hAnsi="Trebuchet MS"/>
          <w:bCs/>
          <w:lang w:val="ro-RO"/>
        </w:rPr>
        <w:t xml:space="preserve"> alte organizaţii din teritoriu in special care se ocupa cu asistenta sociala, respectiv pentru grupuri vulnerabile</w:t>
      </w:r>
    </w:p>
    <w:p w:rsidR="00A056E8" w:rsidRDefault="00A056E8" w:rsidP="00762DEB">
      <w:pPr>
        <w:spacing w:after="0"/>
        <w:jc w:val="both"/>
        <w:rPr>
          <w:rFonts w:ascii="Trebuchet MS" w:hAnsi="Trebuchet MS"/>
          <w:b/>
          <w:color w:val="000000" w:themeColor="text1"/>
          <w:lang w:val="ro-RO"/>
        </w:rPr>
      </w:pPr>
    </w:p>
    <w:p w:rsidR="00777B84" w:rsidRPr="00762DEB" w:rsidRDefault="007019E9" w:rsidP="00762DEB">
      <w:pPr>
        <w:spacing w:after="0"/>
        <w:jc w:val="both"/>
        <w:rPr>
          <w:rFonts w:ascii="Trebuchet MS" w:hAnsi="Trebuchet MS"/>
          <w:b/>
          <w:color w:val="000000" w:themeColor="text1"/>
          <w:lang w:val="ro-RO"/>
        </w:rPr>
      </w:pPr>
      <w:r w:rsidRPr="00762DEB">
        <w:rPr>
          <w:rFonts w:ascii="Trebuchet MS" w:hAnsi="Trebuchet MS"/>
          <w:b/>
          <w:color w:val="000000" w:themeColor="text1"/>
          <w:lang w:val="ro-RO"/>
        </w:rPr>
        <w:t xml:space="preserve">5. </w:t>
      </w:r>
      <w:r w:rsidR="00777B84" w:rsidRPr="00762DEB">
        <w:rPr>
          <w:rFonts w:ascii="Trebuchet MS" w:hAnsi="Trebuchet MS"/>
          <w:b/>
          <w:color w:val="000000" w:themeColor="text1"/>
          <w:lang w:val="ro-RO"/>
        </w:rPr>
        <w:t>Tip de sprijin</w:t>
      </w:r>
    </w:p>
    <w:p w:rsidR="00500EB7" w:rsidRPr="00762DEB" w:rsidRDefault="00500EB7" w:rsidP="00762DEB">
      <w:pPr>
        <w:pStyle w:val="ListParagraph"/>
        <w:numPr>
          <w:ilvl w:val="0"/>
          <w:numId w:val="25"/>
        </w:numPr>
        <w:tabs>
          <w:tab w:val="left" w:pos="360"/>
        </w:tabs>
        <w:spacing w:after="0"/>
        <w:ind w:left="426"/>
        <w:jc w:val="both"/>
        <w:rPr>
          <w:rFonts w:ascii="Trebuchet MS" w:hAnsi="Trebuchet MS"/>
          <w:lang w:val="ro-RO"/>
        </w:rPr>
      </w:pPr>
      <w:r w:rsidRPr="00762DEB">
        <w:rPr>
          <w:rFonts w:ascii="Trebuchet MS" w:hAnsi="Trebuchet MS"/>
          <w:lang w:val="ro-RO"/>
        </w:rPr>
        <w:t xml:space="preserve">Rambursarea costurilor eligibile suportate şi plătite efectiv de solicitant </w:t>
      </w:r>
    </w:p>
    <w:p w:rsidR="00500EB7" w:rsidRPr="00762DEB" w:rsidRDefault="00500EB7" w:rsidP="00762DEB">
      <w:pPr>
        <w:pStyle w:val="ListParagraph"/>
        <w:numPr>
          <w:ilvl w:val="0"/>
          <w:numId w:val="25"/>
        </w:numPr>
        <w:tabs>
          <w:tab w:val="left" w:pos="360"/>
        </w:tabs>
        <w:spacing w:after="0"/>
        <w:ind w:left="426"/>
        <w:jc w:val="both"/>
        <w:rPr>
          <w:rFonts w:ascii="Trebuchet MS" w:hAnsi="Trebuchet MS"/>
          <w:lang w:val="ro-RO"/>
        </w:rPr>
      </w:pPr>
      <w:r w:rsidRPr="00762DEB">
        <w:rPr>
          <w:rFonts w:ascii="Trebuchet MS" w:hAnsi="Trebuchet MS"/>
          <w:lang w:val="ro-RO"/>
        </w:rPr>
        <w:t>Plăţi în avans, cu condiţia constituirii unei garanţii echivalente corespunzătoare procentului de 100% din valoarea avansului, în conformitate cu art.45(4) şi art.63 ale Reg.(UE) nr. 1305/2013</w:t>
      </w:r>
      <w:r w:rsidRPr="00762DEB">
        <w:rPr>
          <w:rFonts w:ascii="Trebuchet MS" w:hAnsi="Trebuchet MS" w:cs="Calibri"/>
          <w:color w:val="000000" w:themeColor="text1"/>
          <w:lang w:val="ro-RO"/>
        </w:rPr>
        <w:t>6</w:t>
      </w:r>
      <w:r w:rsidR="007019E9" w:rsidRPr="00762DEB">
        <w:rPr>
          <w:rFonts w:ascii="Trebuchet MS" w:hAnsi="Trebuchet MS" w:cs="Calibri"/>
          <w:b/>
          <w:color w:val="000000" w:themeColor="text1"/>
          <w:lang w:val="ro-RO"/>
        </w:rPr>
        <w:t xml:space="preserve">. </w:t>
      </w:r>
    </w:p>
    <w:p w:rsidR="00A056E8" w:rsidRDefault="00A056E8" w:rsidP="00762DEB">
      <w:pPr>
        <w:spacing w:after="0"/>
        <w:jc w:val="both"/>
        <w:rPr>
          <w:rFonts w:ascii="Trebuchet MS" w:hAnsi="Trebuchet MS" w:cs="Calibri"/>
          <w:b/>
          <w:color w:val="000000" w:themeColor="text1"/>
          <w:lang w:val="ro-RO"/>
        </w:rPr>
      </w:pPr>
    </w:p>
    <w:p w:rsidR="00777B84" w:rsidRPr="00762DEB" w:rsidRDefault="00A056E8" w:rsidP="00762DEB">
      <w:pPr>
        <w:spacing w:after="0"/>
        <w:jc w:val="both"/>
        <w:rPr>
          <w:rFonts w:ascii="Trebuchet MS" w:hAnsi="Trebuchet MS" w:cs="Calibri"/>
          <w:b/>
          <w:color w:val="000000" w:themeColor="text1"/>
          <w:lang w:val="ro-RO"/>
        </w:rPr>
      </w:pPr>
      <w:r>
        <w:rPr>
          <w:rFonts w:ascii="Trebuchet MS" w:hAnsi="Trebuchet MS" w:cs="Calibri"/>
          <w:b/>
          <w:color w:val="000000" w:themeColor="text1"/>
          <w:lang w:val="ro-RO"/>
        </w:rPr>
        <w:t>6.</w:t>
      </w:r>
      <w:r w:rsidR="00777B84" w:rsidRPr="00762DEB">
        <w:rPr>
          <w:rFonts w:ascii="Trebuchet MS" w:hAnsi="Trebuchet MS" w:cs="Calibri"/>
          <w:b/>
          <w:color w:val="000000" w:themeColor="text1"/>
          <w:lang w:val="ro-RO"/>
        </w:rPr>
        <w:t>Tipuri de actiuni eligibile si neeligibile</w:t>
      </w:r>
    </w:p>
    <w:p w:rsidR="00FC7B40" w:rsidRPr="00762DEB" w:rsidRDefault="005132E2" w:rsidP="00762DEB">
      <w:pPr>
        <w:spacing w:after="0"/>
        <w:jc w:val="both"/>
        <w:rPr>
          <w:rFonts w:ascii="Trebuchet MS" w:hAnsi="Trebuchet MS"/>
          <w:color w:val="000000" w:themeColor="text1"/>
          <w:lang w:val="ro-RO"/>
        </w:rPr>
      </w:pPr>
      <w:r w:rsidRPr="00762DEB">
        <w:rPr>
          <w:rFonts w:ascii="Trebuchet MS" w:hAnsi="Trebuchet MS"/>
          <w:color w:val="000000" w:themeColor="text1"/>
          <w:lang w:val="ro-RO"/>
        </w:rPr>
        <w:t xml:space="preserve">Prin această măsură se vor finanţa exclusiv proiectele de investiţii propuse în urma acţiunilor de consultare/animare realizate în teritoriul GAL. </w:t>
      </w:r>
      <w:r w:rsidR="00E10B68" w:rsidRPr="00762DEB">
        <w:rPr>
          <w:rFonts w:ascii="Trebuchet MS" w:hAnsi="Trebuchet MS"/>
          <w:color w:val="000000" w:themeColor="text1"/>
          <w:lang w:val="ro-RO"/>
        </w:rPr>
        <w:t>Un proiect poate conț</w:t>
      </w:r>
      <w:r w:rsidR="00B76360" w:rsidRPr="00762DEB">
        <w:rPr>
          <w:rFonts w:ascii="Trebuchet MS" w:hAnsi="Trebuchet MS"/>
          <w:color w:val="000000" w:themeColor="text1"/>
          <w:lang w:val="ro-RO"/>
        </w:rPr>
        <w:t>ine cheltuieli eligibile dar si neeligibile. Fondurile nerambursabile vor fi acordate doar pentru decontarea acelor cheltuieli eligibile, cheltuielile neeligibile urm</w:t>
      </w:r>
      <w:r w:rsidR="00E10B68" w:rsidRPr="00762DEB">
        <w:rPr>
          <w:rFonts w:ascii="Trebuchet MS" w:hAnsi="Trebuchet MS"/>
          <w:color w:val="000000" w:themeColor="text1"/>
          <w:lang w:val="ro-RO"/>
        </w:rPr>
        <w:t>ând a fi suportate integral de că</w:t>
      </w:r>
      <w:r w:rsidR="00B76360" w:rsidRPr="00762DEB">
        <w:rPr>
          <w:rFonts w:ascii="Trebuchet MS" w:hAnsi="Trebuchet MS"/>
          <w:color w:val="000000" w:themeColor="text1"/>
          <w:lang w:val="ro-RO"/>
        </w:rPr>
        <w:t>tre beneficiarul proiectului.</w:t>
      </w:r>
    </w:p>
    <w:p w:rsidR="00B76360" w:rsidRPr="00762DEB" w:rsidRDefault="00B76360" w:rsidP="00762DEB">
      <w:pPr>
        <w:spacing w:after="0"/>
        <w:jc w:val="both"/>
        <w:rPr>
          <w:rFonts w:ascii="Trebuchet MS" w:hAnsi="Trebuchet MS"/>
          <w:b/>
          <w:color w:val="000000" w:themeColor="text1"/>
          <w:lang w:val="ro-RO"/>
        </w:rPr>
      </w:pPr>
      <w:r w:rsidRPr="00762DEB">
        <w:rPr>
          <w:rFonts w:ascii="Trebuchet MS" w:hAnsi="Trebuchet MS"/>
          <w:b/>
          <w:color w:val="000000" w:themeColor="text1"/>
          <w:lang w:val="ro-RO"/>
        </w:rPr>
        <w:t>Tipuri de actiuni eligibile</w:t>
      </w:r>
    </w:p>
    <w:p w:rsidR="00500EB7" w:rsidRPr="00762DEB" w:rsidRDefault="00500EB7" w:rsidP="00762DEB">
      <w:pPr>
        <w:pStyle w:val="ListParagraph"/>
        <w:numPr>
          <w:ilvl w:val="0"/>
          <w:numId w:val="17"/>
        </w:numPr>
        <w:spacing w:after="0"/>
        <w:ind w:left="426"/>
        <w:jc w:val="both"/>
        <w:rPr>
          <w:rFonts w:ascii="Trebuchet MS" w:hAnsi="Trebuchet MS"/>
          <w:b/>
          <w:lang w:val="ro-RO"/>
        </w:rPr>
      </w:pPr>
      <w:r w:rsidRPr="00762DEB">
        <w:rPr>
          <w:rFonts w:ascii="Trebuchet MS" w:hAnsi="Trebuchet MS"/>
          <w:lang w:val="ro-RO"/>
        </w:rPr>
        <w:t>Înființarea/dezvoltarea și dotarea infrastructurii de valorificare a produselor locale</w:t>
      </w:r>
    </w:p>
    <w:p w:rsidR="00500EB7" w:rsidRPr="00762DEB" w:rsidRDefault="00500EB7" w:rsidP="00762DEB">
      <w:pPr>
        <w:pStyle w:val="ListParagraph"/>
        <w:numPr>
          <w:ilvl w:val="0"/>
          <w:numId w:val="17"/>
        </w:numPr>
        <w:spacing w:after="0"/>
        <w:ind w:left="426"/>
        <w:jc w:val="both"/>
        <w:rPr>
          <w:rFonts w:ascii="Trebuchet MS" w:hAnsi="Trebuchet MS"/>
          <w:lang w:val="ro-RO"/>
        </w:rPr>
      </w:pPr>
      <w:r w:rsidRPr="00762DEB">
        <w:rPr>
          <w:rFonts w:ascii="Trebuchet MS" w:hAnsi="Trebuchet MS"/>
          <w:lang w:val="ro-RO"/>
        </w:rPr>
        <w:t>Achiziționarea utilajelor, echipamentelor pentru serviciile locale în cadrul primăriilor,</w:t>
      </w:r>
    </w:p>
    <w:p w:rsidR="00500EB7"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sz w:val="22"/>
          <w:szCs w:val="22"/>
          <w:lang w:val="ro-RO"/>
        </w:rPr>
        <w:t>Înființarea, modernizarea și/sau dotarea infrastructurii de agrement și turistic de uz public conform specificului local</w:t>
      </w:r>
    </w:p>
    <w:p w:rsidR="00500EB7" w:rsidRPr="00762DEB" w:rsidRDefault="00500EB7" w:rsidP="00762DEB">
      <w:pPr>
        <w:pStyle w:val="ListParagraph"/>
        <w:numPr>
          <w:ilvl w:val="0"/>
          <w:numId w:val="17"/>
        </w:numPr>
        <w:spacing w:after="0"/>
        <w:ind w:left="426"/>
        <w:jc w:val="both"/>
        <w:rPr>
          <w:rFonts w:ascii="Trebuchet MS" w:hAnsi="Trebuchet MS"/>
          <w:lang w:val="ro-RO"/>
        </w:rPr>
      </w:pPr>
      <w:r w:rsidRPr="00762DEB">
        <w:rPr>
          <w:rFonts w:ascii="Trebuchet MS" w:hAnsi="Trebuchet MS"/>
          <w:lang w:val="ro-RO"/>
        </w:rPr>
        <w:t>investiții în construirea și / sau reconstrucție și / sau echipamentului de facilități pentru sport și activități de agrement, cum ar fi centre comunitare, centre de stingere a incendiilor, adăposturi montane, centre culturale, etc;</w:t>
      </w:r>
    </w:p>
    <w:p w:rsidR="00500EB7" w:rsidRPr="00762DEB" w:rsidRDefault="00500EB7" w:rsidP="00762DEB">
      <w:pPr>
        <w:pStyle w:val="ListParagraph"/>
        <w:numPr>
          <w:ilvl w:val="0"/>
          <w:numId w:val="17"/>
        </w:numPr>
        <w:spacing w:after="0"/>
        <w:ind w:left="426"/>
        <w:jc w:val="both"/>
        <w:rPr>
          <w:rFonts w:ascii="Trebuchet MS" w:hAnsi="Trebuchet MS"/>
          <w:lang w:val="ro-RO"/>
        </w:rPr>
      </w:pPr>
      <w:r w:rsidRPr="00762DEB">
        <w:rPr>
          <w:rFonts w:ascii="Trebuchet MS" w:hAnsi="Trebuchet MS"/>
          <w:lang w:val="ro-RO"/>
        </w:rPr>
        <w:t>investiții în construirea și / sau reconstrucție și / sau dotarea terenurilor de joacă pentru copii, facilități sportive și facilități de sprijin, facilități pentru pescuitul sportiv, zone de agrement de a lungul râurilor și lacurilor, trasee de biciclete, centre de informare turistică, trasee tematice și parcuri, etc;</w:t>
      </w:r>
    </w:p>
    <w:p w:rsidR="00500EB7" w:rsidRPr="00762DEB" w:rsidRDefault="00500EB7" w:rsidP="00762DEB">
      <w:pPr>
        <w:pStyle w:val="ListParagraph"/>
        <w:numPr>
          <w:ilvl w:val="0"/>
          <w:numId w:val="17"/>
        </w:numPr>
        <w:spacing w:after="0"/>
        <w:ind w:left="426"/>
        <w:jc w:val="both"/>
        <w:rPr>
          <w:rFonts w:ascii="Trebuchet MS" w:hAnsi="Trebuchet MS"/>
          <w:lang w:val="ro-RO"/>
        </w:rPr>
      </w:pPr>
      <w:r w:rsidRPr="00762DEB">
        <w:rPr>
          <w:rFonts w:ascii="Trebuchet MS" w:hAnsi="Trebuchet MS"/>
          <w:lang w:val="ro-RO"/>
        </w:rPr>
        <w:t>investiții în construirea și / sau reconstrucție și / sau echipamentului de facilități legate de îngrijirea copilului preșcolar și educația (grădinițe etc);</w:t>
      </w:r>
    </w:p>
    <w:p w:rsidR="00500EB7" w:rsidRPr="00762DEB" w:rsidRDefault="00500EB7" w:rsidP="00762DEB">
      <w:pPr>
        <w:pStyle w:val="ListParagraph"/>
        <w:numPr>
          <w:ilvl w:val="0"/>
          <w:numId w:val="17"/>
        </w:numPr>
        <w:spacing w:after="0"/>
        <w:ind w:left="426"/>
        <w:jc w:val="both"/>
        <w:rPr>
          <w:rFonts w:ascii="Trebuchet MS" w:hAnsi="Trebuchet MS"/>
          <w:lang w:val="ro-RO"/>
        </w:rPr>
      </w:pPr>
      <w:r w:rsidRPr="00762DEB">
        <w:rPr>
          <w:rFonts w:ascii="Trebuchet MS" w:hAnsi="Trebuchet MS"/>
          <w:lang w:val="ro-RO"/>
        </w:rPr>
        <w:t>Înființarea, amenajarea si investiții în spatii publice (zone verzi publice, trasee de mers pe jos, zone pietonale, de piață produse alimentare locale, piețe, cimitire etc).</w:t>
      </w:r>
    </w:p>
    <w:p w:rsidR="0087181B" w:rsidRPr="00762DEB" w:rsidRDefault="0087181B" w:rsidP="00762DEB">
      <w:pPr>
        <w:spacing w:after="0"/>
        <w:jc w:val="both"/>
        <w:rPr>
          <w:rFonts w:ascii="Trebuchet MS" w:hAnsi="Trebuchet MS"/>
          <w:b/>
          <w:color w:val="000000" w:themeColor="text1"/>
          <w:lang w:val="ro-RO"/>
        </w:rPr>
      </w:pPr>
      <w:r w:rsidRPr="00762DEB">
        <w:rPr>
          <w:rFonts w:ascii="Trebuchet MS" w:hAnsi="Trebuchet MS"/>
          <w:b/>
          <w:color w:val="000000" w:themeColor="text1"/>
          <w:lang w:val="ro-RO"/>
        </w:rPr>
        <w:t>Tipuri de actiuni neeligibile</w:t>
      </w:r>
    </w:p>
    <w:p w:rsidR="0087181B" w:rsidRPr="00762DEB" w:rsidRDefault="0087181B" w:rsidP="00762DEB">
      <w:pPr>
        <w:pStyle w:val="ListParagraph"/>
        <w:numPr>
          <w:ilvl w:val="0"/>
          <w:numId w:val="28"/>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 xml:space="preserve">cheltuielile cu achiziţionarea de bunuri și echipamente ”second hand”; </w:t>
      </w:r>
    </w:p>
    <w:p w:rsidR="0087181B" w:rsidRPr="00762DEB" w:rsidRDefault="0087181B" w:rsidP="00762DEB">
      <w:pPr>
        <w:pStyle w:val="ListParagraph"/>
        <w:numPr>
          <w:ilvl w:val="0"/>
          <w:numId w:val="28"/>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 xml:space="preserve">cheltuieli efectuate înainte de semnarea contractului de finanțare a proiectului cu excepţia: </w:t>
      </w:r>
    </w:p>
    <w:p w:rsidR="0087181B" w:rsidRPr="00762DEB" w:rsidRDefault="0087181B" w:rsidP="00762DEB">
      <w:pPr>
        <w:pStyle w:val="ListParagraph"/>
        <w:numPr>
          <w:ilvl w:val="1"/>
          <w:numId w:val="28"/>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 xml:space="preserve">costurilor generale definite la art 45, alin 2 litera c) a R (UE) nr. 1305/2013 care pot fi realizate înainte de depunerea cererii de finanțare </w:t>
      </w:r>
    </w:p>
    <w:p w:rsidR="0087181B" w:rsidRPr="00762DEB" w:rsidRDefault="0087181B" w:rsidP="00762DEB">
      <w:pPr>
        <w:pStyle w:val="ListParagraph"/>
        <w:numPr>
          <w:ilvl w:val="0"/>
          <w:numId w:val="29"/>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lastRenderedPageBreak/>
        <w:t xml:space="preserve">cheltuieli cu investițiile ce fac obiectul dublei finanțări care vizează aceleași costuri eligibile; </w:t>
      </w:r>
    </w:p>
    <w:p w:rsidR="0087181B" w:rsidRPr="00762DEB" w:rsidRDefault="0087181B" w:rsidP="00762DEB">
      <w:pPr>
        <w:pStyle w:val="ListParagraph"/>
        <w:numPr>
          <w:ilvl w:val="0"/>
          <w:numId w:val="29"/>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 xml:space="preserve">cheltuieli în conformitate cu art. 69, alin (3) din R (UE) nr. 1303/2013 și anume: </w:t>
      </w:r>
    </w:p>
    <w:p w:rsidR="0087181B" w:rsidRPr="00762DEB" w:rsidRDefault="0087181B" w:rsidP="00762DEB">
      <w:pPr>
        <w:pStyle w:val="ListParagraph"/>
        <w:numPr>
          <w:ilvl w:val="1"/>
          <w:numId w:val="29"/>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subvenţii pentru dobândă sau a unei subvenţii pentru comisioanele de garantare și a</w:t>
      </w:r>
      <w:r w:rsidR="00001B12" w:rsidRPr="00762DEB">
        <w:rPr>
          <w:rFonts w:ascii="Trebuchet MS" w:hAnsi="Trebuchet MS" w:cs="Times New Roman"/>
          <w:color w:val="000000"/>
          <w:lang w:val="ro-RO"/>
        </w:rPr>
        <w:t xml:space="preserve"> celor pentru fondurile mutuale</w:t>
      </w:r>
    </w:p>
    <w:p w:rsidR="0087181B" w:rsidRPr="00762DEB" w:rsidRDefault="0087181B" w:rsidP="00762DEB">
      <w:pPr>
        <w:pStyle w:val="ListParagraph"/>
        <w:numPr>
          <w:ilvl w:val="1"/>
          <w:numId w:val="29"/>
        </w:numPr>
        <w:autoSpaceDE w:val="0"/>
        <w:autoSpaceDN w:val="0"/>
        <w:adjustRightInd w:val="0"/>
        <w:spacing w:after="0"/>
        <w:jc w:val="both"/>
        <w:rPr>
          <w:rFonts w:ascii="Trebuchet MS" w:hAnsi="Trebuchet MS" w:cs="Times New Roman"/>
          <w:lang w:val="ro-RO"/>
        </w:rPr>
      </w:pPr>
      <w:r w:rsidRPr="00762DEB">
        <w:rPr>
          <w:rFonts w:ascii="Trebuchet MS" w:hAnsi="Trebuchet MS" w:cs="Times New Roman"/>
          <w:color w:val="000000"/>
          <w:lang w:val="ro-RO"/>
        </w:rPr>
        <w:t xml:space="preserve">achiziţionarea de terenuri construite și neconstruite; </w:t>
      </w:r>
    </w:p>
    <w:p w:rsidR="0087181B" w:rsidRPr="00762DEB" w:rsidRDefault="0087181B" w:rsidP="00762DEB">
      <w:pPr>
        <w:pStyle w:val="ListParagraph"/>
        <w:numPr>
          <w:ilvl w:val="1"/>
          <w:numId w:val="29"/>
        </w:numPr>
        <w:autoSpaceDE w:val="0"/>
        <w:autoSpaceDN w:val="0"/>
        <w:adjustRightInd w:val="0"/>
        <w:spacing w:after="0"/>
        <w:jc w:val="both"/>
        <w:rPr>
          <w:rFonts w:ascii="Trebuchet MS" w:hAnsi="Trebuchet MS" w:cs="Times New Roman"/>
          <w:lang w:val="ro-RO"/>
        </w:rPr>
      </w:pPr>
      <w:r w:rsidRPr="00762DEB">
        <w:rPr>
          <w:rFonts w:ascii="Trebuchet MS" w:hAnsi="Trebuchet MS" w:cs="Times New Roman"/>
          <w:color w:val="000000"/>
          <w:lang w:val="ro-RO"/>
        </w:rPr>
        <w:t xml:space="preserve">taxa pe valoarea adăugată, cu excepţia cazului în care aceasta nu se poate recupera în </w:t>
      </w:r>
      <w:r w:rsidRPr="00762DEB">
        <w:rPr>
          <w:rFonts w:ascii="Trebuchet MS" w:hAnsi="Trebuchet MS" w:cs="Times New Roman"/>
          <w:lang w:val="ro-RO"/>
        </w:rPr>
        <w:t xml:space="preserve">temeiul legislaţiei naţionale privind TVA-ul sau a prevederilor specifice pentru instrumente financiare; </w:t>
      </w:r>
    </w:p>
    <w:p w:rsidR="0087181B" w:rsidRPr="00762DEB" w:rsidRDefault="0087181B" w:rsidP="00762DEB">
      <w:pPr>
        <w:pStyle w:val="ListParagraph"/>
        <w:numPr>
          <w:ilvl w:val="0"/>
          <w:numId w:val="30"/>
        </w:numPr>
        <w:autoSpaceDE w:val="0"/>
        <w:autoSpaceDN w:val="0"/>
        <w:adjustRightInd w:val="0"/>
        <w:spacing w:after="0"/>
        <w:jc w:val="both"/>
        <w:rPr>
          <w:rFonts w:ascii="Trebuchet MS" w:hAnsi="Trebuchet MS" w:cs="Times New Roman"/>
          <w:color w:val="000000"/>
          <w:lang w:val="ro-RO"/>
        </w:rPr>
      </w:pPr>
      <w:r w:rsidRPr="00762DEB">
        <w:rPr>
          <w:rFonts w:ascii="Trebuchet MS" w:hAnsi="Trebuchet MS" w:cs="Times New Roman"/>
          <w:color w:val="000000"/>
          <w:lang w:val="ro-RO"/>
        </w:rPr>
        <w:t xml:space="preserve">în cazul contractelor de leasing, celelalte costuri legate de contractele de leasing, cum ar fi marja locatorului, costurile de refinanțare a dobânzilor, cheltuielile generale și cheltuielile de asigurare. </w:t>
      </w:r>
    </w:p>
    <w:p w:rsidR="0087181B" w:rsidRPr="00762DEB" w:rsidRDefault="0087181B" w:rsidP="00762DEB">
      <w:pPr>
        <w:tabs>
          <w:tab w:val="left" w:pos="3048"/>
        </w:tabs>
        <w:spacing w:after="0"/>
        <w:jc w:val="both"/>
        <w:rPr>
          <w:rFonts w:ascii="Trebuchet MS" w:hAnsi="Trebuchet MS"/>
          <w:b/>
          <w:color w:val="000000" w:themeColor="text1"/>
          <w:lang w:val="ro-RO"/>
        </w:rPr>
      </w:pPr>
    </w:p>
    <w:p w:rsidR="009F3104" w:rsidRPr="00762DEB" w:rsidRDefault="007019E9" w:rsidP="00762DEB">
      <w:pPr>
        <w:tabs>
          <w:tab w:val="left" w:pos="3048"/>
        </w:tabs>
        <w:spacing w:after="0"/>
        <w:jc w:val="both"/>
        <w:rPr>
          <w:rFonts w:ascii="Trebuchet MS" w:hAnsi="Trebuchet MS"/>
          <w:b/>
          <w:color w:val="000000" w:themeColor="text1"/>
          <w:lang w:val="ro-RO"/>
        </w:rPr>
      </w:pPr>
      <w:r w:rsidRPr="00762DEB">
        <w:rPr>
          <w:rFonts w:ascii="Trebuchet MS" w:hAnsi="Trebuchet MS"/>
          <w:b/>
          <w:color w:val="000000" w:themeColor="text1"/>
          <w:lang w:val="ro-RO"/>
        </w:rPr>
        <w:t xml:space="preserve">7. </w:t>
      </w:r>
      <w:r w:rsidR="00E316D4" w:rsidRPr="00762DEB">
        <w:rPr>
          <w:rFonts w:ascii="Trebuchet MS" w:hAnsi="Trebuchet MS"/>
          <w:b/>
          <w:color w:val="000000" w:themeColor="text1"/>
          <w:lang w:val="ro-RO"/>
        </w:rPr>
        <w:t>Condiț</w:t>
      </w:r>
      <w:r w:rsidR="007E388F" w:rsidRPr="00762DEB">
        <w:rPr>
          <w:rFonts w:ascii="Trebuchet MS" w:hAnsi="Trebuchet MS"/>
          <w:b/>
          <w:color w:val="000000" w:themeColor="text1"/>
          <w:lang w:val="ro-RO"/>
        </w:rPr>
        <w:t>ii de eligibilitate</w:t>
      </w:r>
      <w:r w:rsidR="009F3104" w:rsidRPr="00762DEB">
        <w:rPr>
          <w:rFonts w:ascii="Trebuchet MS" w:hAnsi="Trebuchet MS"/>
          <w:b/>
          <w:color w:val="000000" w:themeColor="text1"/>
          <w:lang w:val="ro-RO"/>
        </w:rPr>
        <w:tab/>
      </w:r>
    </w:p>
    <w:p w:rsidR="00500EB7"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Solicitantul să se încadreze în categoria beneficiarilor eligibili;</w:t>
      </w:r>
    </w:p>
    <w:p w:rsidR="00500EB7"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Solicitantul nu trebuie să fie în insolvență sau în incapacitate de plată;</w:t>
      </w:r>
    </w:p>
    <w:p w:rsidR="00500EB7"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Solicitantul se angajează să asigure întreținerea/mentenanța investiției pe o perioadă de minim 5 ani, de la ultima plată;</w:t>
      </w:r>
    </w:p>
    <w:p w:rsidR="00500EB7"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Investiția să se încadreze în tipul de sprijin prevăzut prin măsură;</w:t>
      </w:r>
    </w:p>
    <w:p w:rsidR="009F3104" w:rsidRPr="00762DEB" w:rsidRDefault="00500EB7" w:rsidP="00762DEB">
      <w:pPr>
        <w:pStyle w:val="Default"/>
        <w:numPr>
          <w:ilvl w:val="0"/>
          <w:numId w:val="1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Investiția să se realizeze în teritoriul LEADER;</w:t>
      </w:r>
    </w:p>
    <w:p w:rsidR="009F3104" w:rsidRPr="00762DEB" w:rsidRDefault="009F3104" w:rsidP="00762DEB">
      <w:pPr>
        <w:tabs>
          <w:tab w:val="left" w:pos="3048"/>
        </w:tabs>
        <w:spacing w:after="0"/>
        <w:jc w:val="both"/>
        <w:rPr>
          <w:rFonts w:ascii="Trebuchet MS" w:hAnsi="Trebuchet MS"/>
          <w:b/>
          <w:color w:val="000000" w:themeColor="text1"/>
          <w:lang w:val="ro-RO"/>
        </w:rPr>
      </w:pPr>
    </w:p>
    <w:p w:rsidR="00E60899" w:rsidRPr="00762DEB" w:rsidRDefault="007019E9" w:rsidP="00762DEB">
      <w:pPr>
        <w:spacing w:after="0"/>
        <w:jc w:val="both"/>
        <w:rPr>
          <w:rFonts w:ascii="Trebuchet MS" w:hAnsi="Trebuchet MS"/>
          <w:b/>
          <w:color w:val="000000" w:themeColor="text1"/>
          <w:lang w:val="ro-RO"/>
        </w:rPr>
      </w:pPr>
      <w:r w:rsidRPr="00762DEB">
        <w:rPr>
          <w:rFonts w:ascii="Trebuchet MS" w:hAnsi="Trebuchet MS"/>
          <w:b/>
          <w:color w:val="000000" w:themeColor="text1"/>
          <w:lang w:val="ro-RO"/>
        </w:rPr>
        <w:t xml:space="preserve">8. </w:t>
      </w:r>
      <w:r w:rsidR="00E60899" w:rsidRPr="00762DEB">
        <w:rPr>
          <w:rFonts w:ascii="Trebuchet MS" w:hAnsi="Trebuchet MS"/>
          <w:b/>
          <w:color w:val="000000" w:themeColor="text1"/>
          <w:lang w:val="ro-RO"/>
        </w:rPr>
        <w:t>Criterii de selectie</w:t>
      </w:r>
      <w:r w:rsidR="00D10AFF" w:rsidRPr="00762DEB">
        <w:rPr>
          <w:rFonts w:ascii="Trebuchet MS" w:hAnsi="Trebuchet MS"/>
          <w:b/>
          <w:color w:val="000000" w:themeColor="text1"/>
          <w:lang w:val="ro-RO"/>
        </w:rPr>
        <w:t>.</w:t>
      </w:r>
    </w:p>
    <w:p w:rsidR="00500EB7" w:rsidRPr="00762DEB" w:rsidRDefault="00500EB7"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762DEB">
        <w:rPr>
          <w:rFonts w:ascii="Trebuchet MS" w:hAnsi="Trebuchet MS"/>
          <w:color w:val="auto"/>
          <w:sz w:val="22"/>
          <w:szCs w:val="22"/>
          <w:lang w:val="ro-RO"/>
        </w:rPr>
        <w:t>Solicitanții care nu au primit anterior sprijin comunitar pentru o investiție similară;</w:t>
      </w:r>
    </w:p>
    <w:p w:rsidR="00500EB7" w:rsidRPr="00762DEB" w:rsidRDefault="00500EB7"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762DEB">
        <w:rPr>
          <w:rFonts w:ascii="Trebuchet MS" w:hAnsi="Trebuchet MS"/>
          <w:color w:val="auto"/>
          <w:sz w:val="22"/>
          <w:szCs w:val="22"/>
          <w:lang w:val="ro-RO"/>
        </w:rPr>
        <w:t>Investi</w:t>
      </w:r>
      <w:r w:rsidR="00762DEB" w:rsidRPr="00762DEB">
        <w:rPr>
          <w:rFonts w:ascii="Trebuchet MS" w:hAnsi="Trebuchet MS"/>
          <w:color w:val="auto"/>
          <w:sz w:val="22"/>
          <w:szCs w:val="22"/>
          <w:lang w:val="ro-RO"/>
        </w:rPr>
        <w:t>ţ</w:t>
      </w:r>
      <w:r w:rsidRPr="00762DEB">
        <w:rPr>
          <w:rFonts w:ascii="Trebuchet MS" w:hAnsi="Trebuchet MS"/>
          <w:color w:val="auto"/>
          <w:sz w:val="22"/>
          <w:szCs w:val="22"/>
          <w:lang w:val="ro-RO"/>
        </w:rPr>
        <w:t>ie realizat</w:t>
      </w:r>
      <w:r w:rsidR="00762DEB" w:rsidRPr="00762DEB">
        <w:rPr>
          <w:rFonts w:ascii="Trebuchet MS" w:hAnsi="Trebuchet MS"/>
          <w:color w:val="auto"/>
          <w:sz w:val="22"/>
          <w:szCs w:val="22"/>
          <w:lang w:val="ro-RO"/>
        </w:rPr>
        <w:t>ă î</w:t>
      </w:r>
      <w:r w:rsidRPr="00762DEB">
        <w:rPr>
          <w:rFonts w:ascii="Trebuchet MS" w:hAnsi="Trebuchet MS"/>
          <w:color w:val="auto"/>
          <w:sz w:val="22"/>
          <w:szCs w:val="22"/>
          <w:lang w:val="ro-RO"/>
        </w:rPr>
        <w:t xml:space="preserve">n domenii </w:t>
      </w:r>
      <w:r w:rsidR="00762DEB" w:rsidRPr="00762DEB">
        <w:rPr>
          <w:rFonts w:ascii="Trebuchet MS" w:hAnsi="Trebuchet MS"/>
          <w:color w:val="auto"/>
          <w:sz w:val="22"/>
          <w:szCs w:val="22"/>
          <w:lang w:val="ro-RO"/>
        </w:rPr>
        <w:t>ş</w:t>
      </w:r>
      <w:r w:rsidRPr="00762DEB">
        <w:rPr>
          <w:rFonts w:ascii="Trebuchet MS" w:hAnsi="Trebuchet MS"/>
          <w:color w:val="auto"/>
          <w:sz w:val="22"/>
          <w:szCs w:val="22"/>
          <w:lang w:val="ro-RO"/>
        </w:rPr>
        <w:t>i zone albe unde nu s-au mai afectuat investi</w:t>
      </w:r>
      <w:r w:rsidR="00762DEB" w:rsidRPr="00762DEB">
        <w:rPr>
          <w:rFonts w:ascii="Trebuchet MS" w:hAnsi="Trebuchet MS"/>
          <w:color w:val="auto"/>
          <w:sz w:val="22"/>
          <w:szCs w:val="22"/>
          <w:lang w:val="ro-RO"/>
        </w:rPr>
        <w:t>ţ</w:t>
      </w:r>
      <w:r w:rsidRPr="00762DEB">
        <w:rPr>
          <w:rFonts w:ascii="Trebuchet MS" w:hAnsi="Trebuchet MS"/>
          <w:color w:val="auto"/>
          <w:sz w:val="22"/>
          <w:szCs w:val="22"/>
          <w:lang w:val="ro-RO"/>
        </w:rPr>
        <w:t>ii similare sau asem</w:t>
      </w:r>
      <w:r w:rsidR="00762DEB" w:rsidRPr="00762DEB">
        <w:rPr>
          <w:rFonts w:ascii="Trebuchet MS" w:hAnsi="Trebuchet MS"/>
          <w:color w:val="auto"/>
          <w:sz w:val="22"/>
          <w:szCs w:val="22"/>
          <w:lang w:val="ro-RO"/>
        </w:rPr>
        <w:t>ă</w:t>
      </w:r>
      <w:r w:rsidRPr="00762DEB">
        <w:rPr>
          <w:rFonts w:ascii="Trebuchet MS" w:hAnsi="Trebuchet MS"/>
          <w:color w:val="auto"/>
          <w:sz w:val="22"/>
          <w:szCs w:val="22"/>
          <w:lang w:val="ro-RO"/>
        </w:rPr>
        <w:t>n</w:t>
      </w:r>
      <w:r w:rsidR="00762DEB" w:rsidRPr="00762DEB">
        <w:rPr>
          <w:rFonts w:ascii="Trebuchet MS" w:hAnsi="Trebuchet MS"/>
          <w:color w:val="auto"/>
          <w:sz w:val="22"/>
          <w:szCs w:val="22"/>
          <w:lang w:val="ro-RO"/>
        </w:rPr>
        <w:t>ătoare;</w:t>
      </w:r>
    </w:p>
    <w:p w:rsidR="00500EB7" w:rsidRPr="00762DEB" w:rsidRDefault="00500EB7"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762DEB">
        <w:rPr>
          <w:rFonts w:ascii="Trebuchet MS" w:hAnsi="Trebuchet MS"/>
          <w:color w:val="auto"/>
          <w:sz w:val="22"/>
          <w:szCs w:val="22"/>
          <w:lang w:val="ro-RO"/>
        </w:rPr>
        <w:t>Exploatarea resurselor de energie regenerabilă;</w:t>
      </w:r>
    </w:p>
    <w:p w:rsidR="00500EB7" w:rsidRPr="00762DEB" w:rsidRDefault="00500EB7"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762DEB">
        <w:rPr>
          <w:rFonts w:ascii="Trebuchet MS" w:hAnsi="Trebuchet MS"/>
          <w:color w:val="auto"/>
          <w:sz w:val="22"/>
          <w:szCs w:val="22"/>
          <w:lang w:val="ro-RO"/>
        </w:rPr>
        <w:t>Crearea de noi locuri de muncă;</w:t>
      </w:r>
    </w:p>
    <w:p w:rsidR="001A29F9" w:rsidRPr="00B6027F" w:rsidRDefault="00B6027F" w:rsidP="00304D02">
      <w:pPr>
        <w:pStyle w:val="Default"/>
        <w:numPr>
          <w:ilvl w:val="0"/>
          <w:numId w:val="26"/>
        </w:numPr>
        <w:spacing w:line="276" w:lineRule="auto"/>
        <w:ind w:left="426" w:hanging="426"/>
        <w:jc w:val="both"/>
        <w:rPr>
          <w:rFonts w:ascii="Trebuchet MS" w:hAnsi="Trebuchet MS"/>
          <w:color w:val="auto"/>
          <w:sz w:val="22"/>
          <w:szCs w:val="22"/>
          <w:lang w:val="ro-RO"/>
        </w:rPr>
      </w:pPr>
      <w:r w:rsidRPr="00B6027F">
        <w:rPr>
          <w:rFonts w:ascii="Trebuchet MS" w:hAnsi="Trebuchet MS"/>
          <w:color w:val="auto"/>
          <w:sz w:val="22"/>
          <w:szCs w:val="22"/>
          <w:lang w:val="ro-RO"/>
        </w:rPr>
        <w:t>Proiecte pentru susț</w:t>
      </w:r>
      <w:r w:rsidR="00500EB7" w:rsidRPr="00B6027F">
        <w:rPr>
          <w:rFonts w:ascii="Trebuchet MS" w:hAnsi="Trebuchet MS"/>
          <w:color w:val="auto"/>
          <w:sz w:val="22"/>
          <w:szCs w:val="22"/>
          <w:lang w:val="ro-RO"/>
        </w:rPr>
        <w:t>inerea infrastructurii sociale</w:t>
      </w:r>
      <w:r w:rsidRPr="00B6027F">
        <w:rPr>
          <w:rFonts w:ascii="Trebuchet MS" w:hAnsi="Trebuchet MS"/>
          <w:color w:val="auto"/>
          <w:sz w:val="22"/>
          <w:szCs w:val="22"/>
          <w:lang w:val="ro-RO"/>
        </w:rPr>
        <w:t>;</w:t>
      </w:r>
      <w:r w:rsidR="001A29F9" w:rsidRPr="00B6027F">
        <w:rPr>
          <w:rFonts w:ascii="Trebuchet MS" w:hAnsi="Trebuchet MS"/>
          <w:color w:val="auto"/>
          <w:sz w:val="22"/>
          <w:szCs w:val="22"/>
          <w:lang w:val="ro-RO"/>
        </w:rPr>
        <w:t xml:space="preserve"> </w:t>
      </w:r>
    </w:p>
    <w:p w:rsidR="00500EB7" w:rsidRPr="00B6027F" w:rsidRDefault="00500EB7" w:rsidP="00304D02">
      <w:pPr>
        <w:pStyle w:val="Default"/>
        <w:numPr>
          <w:ilvl w:val="0"/>
          <w:numId w:val="26"/>
        </w:numPr>
        <w:spacing w:line="276" w:lineRule="auto"/>
        <w:ind w:left="426" w:hanging="426"/>
        <w:jc w:val="both"/>
        <w:rPr>
          <w:rFonts w:ascii="Trebuchet MS" w:hAnsi="Trebuchet MS"/>
          <w:color w:val="auto"/>
          <w:sz w:val="22"/>
          <w:szCs w:val="22"/>
          <w:lang w:val="ro-RO"/>
        </w:rPr>
      </w:pPr>
      <w:r w:rsidRPr="00B6027F">
        <w:rPr>
          <w:rFonts w:ascii="Trebuchet MS" w:hAnsi="Trebuchet MS"/>
          <w:color w:val="auto"/>
          <w:sz w:val="22"/>
          <w:szCs w:val="22"/>
          <w:lang w:val="ro-RO"/>
        </w:rPr>
        <w:t>Proiecte realizate in modernizarea si reamenajarea cladirilor existente;</w:t>
      </w:r>
    </w:p>
    <w:p w:rsidR="00686698" w:rsidRPr="00B6027F" w:rsidRDefault="00B6027F"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B6027F">
        <w:rPr>
          <w:rFonts w:ascii="Trebuchet MS" w:hAnsi="Trebuchet MS"/>
          <w:color w:val="auto"/>
          <w:sz w:val="22"/>
          <w:szCs w:val="22"/>
          <w:lang w:val="ro-RO"/>
        </w:rPr>
        <w:t>Proiecte de investitii î</w:t>
      </w:r>
      <w:r w:rsidR="00686698" w:rsidRPr="00B6027F">
        <w:rPr>
          <w:rFonts w:ascii="Trebuchet MS" w:hAnsi="Trebuchet MS"/>
          <w:color w:val="auto"/>
          <w:sz w:val="22"/>
          <w:szCs w:val="22"/>
          <w:lang w:val="ro-RO"/>
        </w:rPr>
        <w:t>n infrastructura si obiective</w:t>
      </w:r>
      <w:r w:rsidRPr="00B6027F">
        <w:rPr>
          <w:rFonts w:ascii="Trebuchet MS" w:hAnsi="Trebuchet MS"/>
          <w:color w:val="auto"/>
          <w:sz w:val="22"/>
          <w:szCs w:val="22"/>
          <w:lang w:val="ro-RO"/>
        </w:rPr>
        <w:t>le</w:t>
      </w:r>
      <w:r w:rsidR="00686698" w:rsidRPr="00B6027F">
        <w:rPr>
          <w:rFonts w:ascii="Trebuchet MS" w:hAnsi="Trebuchet MS"/>
          <w:color w:val="auto"/>
          <w:sz w:val="22"/>
          <w:szCs w:val="22"/>
          <w:lang w:val="ro-RO"/>
        </w:rPr>
        <w:t xml:space="preserve"> sportive folosite de </w:t>
      </w:r>
      <w:r w:rsidRPr="00B6027F">
        <w:rPr>
          <w:rFonts w:ascii="Trebuchet MS" w:hAnsi="Trebuchet MS"/>
          <w:color w:val="auto"/>
          <w:sz w:val="22"/>
          <w:szCs w:val="22"/>
          <w:lang w:val="ro-RO"/>
        </w:rPr>
        <w:t>către asociaț</w:t>
      </w:r>
      <w:r w:rsidR="00686698" w:rsidRPr="00B6027F">
        <w:rPr>
          <w:rFonts w:ascii="Trebuchet MS" w:hAnsi="Trebuchet MS"/>
          <w:color w:val="auto"/>
          <w:sz w:val="22"/>
          <w:szCs w:val="22"/>
          <w:lang w:val="ro-RO"/>
        </w:rPr>
        <w:t>ii de sport care aplica pe M5</w:t>
      </w:r>
      <w:r w:rsidRPr="00B6027F">
        <w:rPr>
          <w:rFonts w:ascii="Trebuchet MS" w:hAnsi="Trebuchet MS"/>
          <w:color w:val="auto"/>
          <w:sz w:val="22"/>
          <w:szCs w:val="22"/>
          <w:lang w:val="ro-RO"/>
        </w:rPr>
        <w:t>;</w:t>
      </w:r>
    </w:p>
    <w:p w:rsidR="00686698" w:rsidRPr="00B6027F" w:rsidRDefault="00B6027F" w:rsidP="00686698">
      <w:pPr>
        <w:pStyle w:val="Default"/>
        <w:numPr>
          <w:ilvl w:val="0"/>
          <w:numId w:val="26"/>
        </w:numPr>
        <w:spacing w:line="276" w:lineRule="auto"/>
        <w:ind w:left="426" w:hanging="426"/>
        <w:jc w:val="both"/>
        <w:rPr>
          <w:rFonts w:ascii="Trebuchet MS" w:hAnsi="Trebuchet MS"/>
          <w:color w:val="auto"/>
          <w:sz w:val="22"/>
          <w:szCs w:val="22"/>
          <w:lang w:val="ro-RO"/>
        </w:rPr>
      </w:pPr>
      <w:r w:rsidRPr="00B6027F">
        <w:rPr>
          <w:rFonts w:ascii="Trebuchet MS" w:hAnsi="Trebuchet MS"/>
          <w:color w:val="auto"/>
          <w:sz w:val="22"/>
          <w:szCs w:val="22"/>
          <w:lang w:val="ro-RO"/>
        </w:rPr>
        <w:t>Proiecte de investiț</w:t>
      </w:r>
      <w:r w:rsidR="00686698" w:rsidRPr="00B6027F">
        <w:rPr>
          <w:rFonts w:ascii="Trebuchet MS" w:hAnsi="Trebuchet MS"/>
          <w:color w:val="auto"/>
          <w:sz w:val="22"/>
          <w:szCs w:val="22"/>
          <w:lang w:val="ro-RO"/>
        </w:rPr>
        <w:t xml:space="preserve">ii </w:t>
      </w:r>
      <w:r w:rsidRPr="00B6027F">
        <w:rPr>
          <w:rFonts w:ascii="Trebuchet MS" w:hAnsi="Trebuchet MS"/>
          <w:color w:val="auto"/>
          <w:sz w:val="22"/>
          <w:szCs w:val="22"/>
          <w:lang w:val="ro-RO"/>
        </w:rPr>
        <w:t>în infrastructura ș</w:t>
      </w:r>
      <w:r w:rsidR="00686698" w:rsidRPr="00B6027F">
        <w:rPr>
          <w:rFonts w:ascii="Trebuchet MS" w:hAnsi="Trebuchet MS"/>
          <w:color w:val="auto"/>
          <w:sz w:val="22"/>
          <w:szCs w:val="22"/>
          <w:lang w:val="ro-RO"/>
        </w:rPr>
        <w:t>i obiective</w:t>
      </w:r>
      <w:r w:rsidRPr="00B6027F">
        <w:rPr>
          <w:rFonts w:ascii="Trebuchet MS" w:hAnsi="Trebuchet MS"/>
          <w:color w:val="auto"/>
          <w:sz w:val="22"/>
          <w:szCs w:val="22"/>
          <w:lang w:val="ro-RO"/>
        </w:rPr>
        <w:t>le culturale</w:t>
      </w:r>
      <w:r w:rsidR="00686698" w:rsidRPr="00B6027F">
        <w:rPr>
          <w:rFonts w:ascii="Trebuchet MS" w:hAnsi="Trebuchet MS"/>
          <w:color w:val="auto"/>
          <w:sz w:val="22"/>
          <w:szCs w:val="22"/>
          <w:lang w:val="ro-RO"/>
        </w:rPr>
        <w:t xml:space="preserve"> folosite de</w:t>
      </w:r>
      <w:r w:rsidRPr="00B6027F">
        <w:rPr>
          <w:rFonts w:ascii="Trebuchet MS" w:hAnsi="Trebuchet MS"/>
          <w:color w:val="auto"/>
          <w:sz w:val="22"/>
          <w:szCs w:val="22"/>
          <w:lang w:val="ro-RO"/>
        </w:rPr>
        <w:t xml:space="preserve"> către</w:t>
      </w:r>
      <w:r w:rsidR="00686698" w:rsidRPr="00B6027F">
        <w:rPr>
          <w:rFonts w:ascii="Trebuchet MS" w:hAnsi="Trebuchet MS"/>
          <w:color w:val="auto"/>
          <w:sz w:val="22"/>
          <w:szCs w:val="22"/>
          <w:lang w:val="ro-RO"/>
        </w:rPr>
        <w:t xml:space="preserve"> </w:t>
      </w:r>
      <w:r w:rsidRPr="00B6027F">
        <w:rPr>
          <w:rFonts w:ascii="Trebuchet MS" w:hAnsi="Trebuchet MS"/>
          <w:color w:val="auto"/>
          <w:sz w:val="22"/>
          <w:szCs w:val="22"/>
          <w:lang w:val="ro-RO"/>
        </w:rPr>
        <w:t>instituț</w:t>
      </w:r>
      <w:r w:rsidR="006E3665" w:rsidRPr="00B6027F">
        <w:rPr>
          <w:rFonts w:ascii="Trebuchet MS" w:hAnsi="Trebuchet MS"/>
          <w:color w:val="auto"/>
          <w:sz w:val="22"/>
          <w:szCs w:val="22"/>
          <w:lang w:val="ro-RO"/>
        </w:rPr>
        <w:t>ii</w:t>
      </w:r>
      <w:r w:rsidR="00686698" w:rsidRPr="00B6027F">
        <w:rPr>
          <w:rFonts w:ascii="Trebuchet MS" w:hAnsi="Trebuchet MS"/>
          <w:color w:val="auto"/>
          <w:sz w:val="22"/>
          <w:szCs w:val="22"/>
          <w:lang w:val="ro-RO"/>
        </w:rPr>
        <w:t xml:space="preserve"> de profi</w:t>
      </w:r>
      <w:r w:rsidR="006E3665" w:rsidRPr="00B6027F">
        <w:rPr>
          <w:rFonts w:ascii="Trebuchet MS" w:hAnsi="Trebuchet MS"/>
          <w:color w:val="auto"/>
          <w:sz w:val="22"/>
          <w:szCs w:val="22"/>
          <w:lang w:val="ro-RO"/>
        </w:rPr>
        <w:t>l care aplica pe M6</w:t>
      </w:r>
      <w:r w:rsidRPr="00B6027F">
        <w:rPr>
          <w:rFonts w:ascii="Trebuchet MS" w:hAnsi="Trebuchet MS"/>
          <w:color w:val="auto"/>
          <w:sz w:val="22"/>
          <w:szCs w:val="22"/>
          <w:lang w:val="ro-RO"/>
        </w:rPr>
        <w:t>;</w:t>
      </w:r>
    </w:p>
    <w:p w:rsidR="00500EB7" w:rsidRPr="00762DEB" w:rsidRDefault="00500EB7" w:rsidP="00762DEB">
      <w:pPr>
        <w:pStyle w:val="Default"/>
        <w:numPr>
          <w:ilvl w:val="0"/>
          <w:numId w:val="26"/>
        </w:numPr>
        <w:spacing w:line="276" w:lineRule="auto"/>
        <w:ind w:left="426" w:hanging="426"/>
        <w:jc w:val="both"/>
        <w:rPr>
          <w:rFonts w:ascii="Trebuchet MS" w:hAnsi="Trebuchet MS"/>
          <w:color w:val="auto"/>
          <w:sz w:val="22"/>
          <w:szCs w:val="22"/>
          <w:lang w:val="ro-RO"/>
        </w:rPr>
      </w:pPr>
      <w:r w:rsidRPr="00762DEB">
        <w:rPr>
          <w:rFonts w:ascii="Trebuchet MS" w:hAnsi="Trebuchet MS"/>
          <w:color w:val="auto"/>
          <w:sz w:val="22"/>
          <w:szCs w:val="22"/>
          <w:lang w:val="ro-RO"/>
        </w:rPr>
        <w:t>Proiecte realizate de comunele cu IDUL mai scazut.</w:t>
      </w:r>
    </w:p>
    <w:p w:rsidR="00B9508A" w:rsidRPr="00762DEB" w:rsidRDefault="00B9508A" w:rsidP="00762DEB">
      <w:pPr>
        <w:pStyle w:val="Default"/>
        <w:spacing w:line="276" w:lineRule="auto"/>
        <w:jc w:val="both"/>
        <w:rPr>
          <w:rFonts w:ascii="Trebuchet MS" w:hAnsi="Trebuchet MS"/>
          <w:b/>
          <w:color w:val="000000" w:themeColor="text1"/>
          <w:sz w:val="22"/>
          <w:szCs w:val="22"/>
          <w:lang w:val="ro-RO"/>
        </w:rPr>
      </w:pPr>
    </w:p>
    <w:p w:rsidR="00E60899" w:rsidRPr="00762DEB" w:rsidRDefault="007019E9" w:rsidP="00762DEB">
      <w:pPr>
        <w:pStyle w:val="Default"/>
        <w:spacing w:line="276" w:lineRule="auto"/>
        <w:jc w:val="both"/>
        <w:rPr>
          <w:rFonts w:ascii="Trebuchet MS" w:hAnsi="Trebuchet MS"/>
          <w:b/>
          <w:color w:val="000000" w:themeColor="text1"/>
          <w:sz w:val="22"/>
          <w:szCs w:val="22"/>
          <w:lang w:val="ro-RO"/>
        </w:rPr>
      </w:pPr>
      <w:r w:rsidRPr="00762DEB">
        <w:rPr>
          <w:rFonts w:ascii="Trebuchet MS" w:hAnsi="Trebuchet MS"/>
          <w:b/>
          <w:color w:val="000000" w:themeColor="text1"/>
          <w:sz w:val="22"/>
          <w:szCs w:val="22"/>
          <w:lang w:val="ro-RO"/>
        </w:rPr>
        <w:t xml:space="preserve">9. </w:t>
      </w:r>
      <w:r w:rsidR="00D2531F" w:rsidRPr="00762DEB">
        <w:rPr>
          <w:rFonts w:ascii="Trebuchet MS" w:hAnsi="Trebuchet MS"/>
          <w:b/>
          <w:color w:val="000000" w:themeColor="text1"/>
          <w:sz w:val="22"/>
          <w:szCs w:val="22"/>
          <w:lang w:val="ro-RO"/>
        </w:rPr>
        <w:t>Sume (</w:t>
      </w:r>
      <w:r w:rsidR="00B9508A" w:rsidRPr="00762DEB">
        <w:rPr>
          <w:rFonts w:ascii="Trebuchet MS" w:hAnsi="Trebuchet MS"/>
          <w:b/>
          <w:color w:val="000000" w:themeColor="text1"/>
          <w:sz w:val="22"/>
          <w:szCs w:val="22"/>
          <w:lang w:val="ro-RO"/>
        </w:rPr>
        <w:t>aplicabile) ş</w:t>
      </w:r>
      <w:r w:rsidR="00E60899" w:rsidRPr="00762DEB">
        <w:rPr>
          <w:rFonts w:ascii="Trebuchet MS" w:hAnsi="Trebuchet MS"/>
          <w:b/>
          <w:color w:val="000000" w:themeColor="text1"/>
          <w:sz w:val="22"/>
          <w:szCs w:val="22"/>
          <w:lang w:val="ro-RO"/>
        </w:rPr>
        <w:t>i rata sprijinului</w:t>
      </w:r>
    </w:p>
    <w:p w:rsidR="00500EB7" w:rsidRPr="00762DEB" w:rsidRDefault="00500EB7" w:rsidP="00762DEB">
      <w:pPr>
        <w:pStyle w:val="Default"/>
        <w:spacing w:line="276" w:lineRule="auto"/>
        <w:jc w:val="both"/>
        <w:rPr>
          <w:rFonts w:ascii="Trebuchet MS" w:hAnsi="Trebuchet MS"/>
          <w:bCs/>
          <w:color w:val="auto"/>
          <w:sz w:val="22"/>
          <w:szCs w:val="22"/>
          <w:lang w:val="ro-RO"/>
        </w:rPr>
      </w:pPr>
      <w:r w:rsidRPr="00762DEB">
        <w:rPr>
          <w:rFonts w:ascii="Trebuchet MS" w:hAnsi="Trebuchet MS"/>
          <w:sz w:val="22"/>
          <w:szCs w:val="22"/>
          <w:lang w:val="ro-RO"/>
        </w:rPr>
        <w:t>La stabilirea cuantumului sprijinului am avut în vedere obiectivul ca toate UAT-urile s</w:t>
      </w:r>
      <w:r w:rsidR="00762DEB" w:rsidRPr="00762DEB">
        <w:rPr>
          <w:rFonts w:ascii="Trebuchet MS" w:hAnsi="Trebuchet MS"/>
          <w:sz w:val="22"/>
          <w:szCs w:val="22"/>
          <w:lang w:val="ro-RO"/>
        </w:rPr>
        <w:t>ă</w:t>
      </w:r>
      <w:r w:rsidRPr="00762DEB">
        <w:rPr>
          <w:rFonts w:ascii="Trebuchet MS" w:hAnsi="Trebuchet MS"/>
          <w:sz w:val="22"/>
          <w:szCs w:val="22"/>
          <w:lang w:val="ro-RO"/>
        </w:rPr>
        <w:t xml:space="preserve"> propun</w:t>
      </w:r>
      <w:r w:rsidR="00762DEB" w:rsidRPr="00762DEB">
        <w:rPr>
          <w:rFonts w:ascii="Trebuchet MS" w:hAnsi="Trebuchet MS"/>
          <w:sz w:val="22"/>
          <w:szCs w:val="22"/>
          <w:lang w:val="ro-RO"/>
        </w:rPr>
        <w:t>ă</w:t>
      </w:r>
      <w:r w:rsidRPr="00762DEB">
        <w:rPr>
          <w:rFonts w:ascii="Trebuchet MS" w:hAnsi="Trebuchet MS"/>
          <w:sz w:val="22"/>
          <w:szCs w:val="22"/>
          <w:lang w:val="ro-RO"/>
        </w:rPr>
        <w:t xml:space="preserve"> m</w:t>
      </w:r>
      <w:r w:rsidR="00762DEB" w:rsidRPr="00762DEB">
        <w:rPr>
          <w:rFonts w:ascii="Trebuchet MS" w:hAnsi="Trebuchet MS"/>
          <w:sz w:val="22"/>
          <w:szCs w:val="22"/>
          <w:lang w:val="ro-RO"/>
        </w:rPr>
        <w:t>ă</w:t>
      </w:r>
      <w:r w:rsidRPr="00762DEB">
        <w:rPr>
          <w:rFonts w:ascii="Trebuchet MS" w:hAnsi="Trebuchet MS"/>
          <w:sz w:val="22"/>
          <w:szCs w:val="22"/>
          <w:lang w:val="ro-RO"/>
        </w:rPr>
        <w:t xml:space="preserve">car un proiect </w:t>
      </w:r>
      <w:r w:rsidR="00762DEB" w:rsidRPr="00762DEB">
        <w:rPr>
          <w:rFonts w:ascii="Trebuchet MS" w:hAnsi="Trebuchet MS"/>
          <w:sz w:val="22"/>
          <w:szCs w:val="22"/>
          <w:lang w:val="ro-RO"/>
        </w:rPr>
        <w:t>î</w:t>
      </w:r>
      <w:r w:rsidRPr="00762DEB">
        <w:rPr>
          <w:rFonts w:ascii="Trebuchet MS" w:hAnsi="Trebuchet MS"/>
          <w:sz w:val="22"/>
          <w:szCs w:val="22"/>
          <w:lang w:val="ro-RO"/>
        </w:rPr>
        <w:t>n cadrul acestei m</w:t>
      </w:r>
      <w:r w:rsidR="00762DEB" w:rsidRPr="00762DEB">
        <w:rPr>
          <w:rFonts w:ascii="Trebuchet MS" w:hAnsi="Trebuchet MS"/>
          <w:sz w:val="22"/>
          <w:szCs w:val="22"/>
          <w:lang w:val="ro-RO"/>
        </w:rPr>
        <w:t>ă</w:t>
      </w:r>
      <w:r w:rsidRPr="00762DEB">
        <w:rPr>
          <w:rFonts w:ascii="Trebuchet MS" w:hAnsi="Trebuchet MS"/>
          <w:sz w:val="22"/>
          <w:szCs w:val="22"/>
          <w:lang w:val="ro-RO"/>
        </w:rPr>
        <w:t>suri, pentru ca finan</w:t>
      </w:r>
      <w:r w:rsidR="00762DEB" w:rsidRPr="00762DEB">
        <w:rPr>
          <w:rFonts w:ascii="Trebuchet MS" w:hAnsi="Trebuchet MS"/>
          <w:sz w:val="22"/>
          <w:szCs w:val="22"/>
          <w:lang w:val="ro-RO"/>
        </w:rPr>
        <w:t>ţ</w:t>
      </w:r>
      <w:r w:rsidRPr="00762DEB">
        <w:rPr>
          <w:rFonts w:ascii="Trebuchet MS" w:hAnsi="Trebuchet MS"/>
          <w:sz w:val="22"/>
          <w:szCs w:val="22"/>
          <w:lang w:val="ro-RO"/>
        </w:rPr>
        <w:t>area s</w:t>
      </w:r>
      <w:r w:rsidR="00762DEB" w:rsidRPr="00762DEB">
        <w:rPr>
          <w:rFonts w:ascii="Trebuchet MS" w:hAnsi="Trebuchet MS"/>
          <w:sz w:val="22"/>
          <w:szCs w:val="22"/>
          <w:lang w:val="ro-RO"/>
        </w:rPr>
        <w:t>ă</w:t>
      </w:r>
      <w:r w:rsidRPr="00762DEB">
        <w:rPr>
          <w:rFonts w:ascii="Trebuchet MS" w:hAnsi="Trebuchet MS"/>
          <w:sz w:val="22"/>
          <w:szCs w:val="22"/>
          <w:lang w:val="ro-RO"/>
        </w:rPr>
        <w:t xml:space="preserve"> ajung</w:t>
      </w:r>
      <w:r w:rsidR="00762DEB" w:rsidRPr="00762DEB">
        <w:rPr>
          <w:rFonts w:ascii="Trebuchet MS" w:hAnsi="Trebuchet MS"/>
          <w:sz w:val="22"/>
          <w:szCs w:val="22"/>
          <w:lang w:val="ro-RO"/>
        </w:rPr>
        <w:t>ă</w:t>
      </w:r>
      <w:r w:rsidRPr="00762DEB">
        <w:rPr>
          <w:rFonts w:ascii="Trebuchet MS" w:hAnsi="Trebuchet MS"/>
          <w:sz w:val="22"/>
          <w:szCs w:val="22"/>
          <w:lang w:val="ro-RO"/>
        </w:rPr>
        <w:t xml:space="preserve"> </w:t>
      </w:r>
      <w:r w:rsidR="00762DEB" w:rsidRPr="00762DEB">
        <w:rPr>
          <w:rFonts w:ascii="Trebuchet MS" w:hAnsi="Trebuchet MS"/>
          <w:sz w:val="22"/>
          <w:szCs w:val="22"/>
          <w:lang w:val="ro-RO"/>
        </w:rPr>
        <w:t>î</w:t>
      </w:r>
      <w:r w:rsidRPr="00762DEB">
        <w:rPr>
          <w:rFonts w:ascii="Trebuchet MS" w:hAnsi="Trebuchet MS"/>
          <w:sz w:val="22"/>
          <w:szCs w:val="22"/>
          <w:lang w:val="ro-RO"/>
        </w:rPr>
        <w:t>ntr-un mod echitabil la toate comunit</w:t>
      </w:r>
      <w:r w:rsidR="00762DEB" w:rsidRPr="00762DEB">
        <w:rPr>
          <w:rFonts w:ascii="Trebuchet MS" w:hAnsi="Trebuchet MS"/>
          <w:sz w:val="22"/>
          <w:szCs w:val="22"/>
          <w:lang w:val="ro-RO"/>
        </w:rPr>
        <w:t>ăţ</w:t>
      </w:r>
      <w:r w:rsidRPr="00762DEB">
        <w:rPr>
          <w:rFonts w:ascii="Trebuchet MS" w:hAnsi="Trebuchet MS"/>
          <w:sz w:val="22"/>
          <w:szCs w:val="22"/>
          <w:lang w:val="ro-RO"/>
        </w:rPr>
        <w:t>ile locale.</w:t>
      </w:r>
    </w:p>
    <w:p w:rsidR="00500EB7" w:rsidRPr="00762DEB" w:rsidRDefault="00500EB7" w:rsidP="00762DEB">
      <w:pPr>
        <w:pStyle w:val="Default"/>
        <w:spacing w:line="276" w:lineRule="auto"/>
        <w:jc w:val="both"/>
        <w:rPr>
          <w:rFonts w:ascii="Trebuchet MS" w:hAnsi="Trebuchet MS"/>
          <w:color w:val="auto"/>
          <w:sz w:val="22"/>
          <w:szCs w:val="22"/>
          <w:lang w:val="ro-RO"/>
        </w:rPr>
      </w:pPr>
      <w:r w:rsidRPr="00762DEB">
        <w:rPr>
          <w:rFonts w:ascii="Trebuchet MS" w:hAnsi="Trebuchet MS"/>
          <w:color w:val="auto"/>
          <w:sz w:val="22"/>
          <w:szCs w:val="22"/>
          <w:lang w:val="ro-RO"/>
        </w:rPr>
        <w:t>Intensitatea sprijinului va fi de:</w:t>
      </w:r>
    </w:p>
    <w:p w:rsidR="00500EB7" w:rsidRPr="00762DEB" w:rsidRDefault="00500EB7" w:rsidP="00762DEB">
      <w:pPr>
        <w:pStyle w:val="Default"/>
        <w:numPr>
          <w:ilvl w:val="0"/>
          <w:numId w:val="19"/>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100% pentru investiții negeneratoare de venit</w:t>
      </w:r>
    </w:p>
    <w:p w:rsidR="00500EB7" w:rsidRPr="00762DEB" w:rsidRDefault="00500EB7" w:rsidP="00762DEB">
      <w:pPr>
        <w:pStyle w:val="Default"/>
        <w:numPr>
          <w:ilvl w:val="0"/>
          <w:numId w:val="19"/>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100% pentru investiții generatoare de venit cu utilitate publică</w:t>
      </w:r>
    </w:p>
    <w:p w:rsidR="00500EB7" w:rsidRPr="00762DEB" w:rsidRDefault="00500EB7" w:rsidP="00762DEB">
      <w:pPr>
        <w:pStyle w:val="Default"/>
        <w:numPr>
          <w:ilvl w:val="0"/>
          <w:numId w:val="19"/>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90% pentru investiții generatoare de venit pentru cheltuielile eligibile din proiect.</w:t>
      </w:r>
    </w:p>
    <w:p w:rsidR="00500EB7" w:rsidRPr="00762DEB" w:rsidRDefault="00500EB7" w:rsidP="00762DEB">
      <w:pPr>
        <w:spacing w:after="0"/>
        <w:ind w:left="426"/>
        <w:jc w:val="both"/>
        <w:rPr>
          <w:rFonts w:ascii="Trebuchet MS" w:hAnsi="Trebuchet MS"/>
          <w:lang w:val="ro-RO"/>
        </w:rPr>
      </w:pPr>
      <w:r w:rsidRPr="00762DEB">
        <w:rPr>
          <w:rFonts w:ascii="Trebuchet MS" w:hAnsi="Trebuchet MS"/>
          <w:lang w:val="ro-RO"/>
        </w:rPr>
        <w:lastRenderedPageBreak/>
        <w:t>Valoarea proiectelor poate fi cuprinsă între 5.000 -80.000 Euro</w:t>
      </w:r>
    </w:p>
    <w:p w:rsidR="005F39B0" w:rsidRPr="005D429F" w:rsidRDefault="005F39B0" w:rsidP="005F39B0">
      <w:pPr>
        <w:autoSpaceDE w:val="0"/>
        <w:autoSpaceDN w:val="0"/>
        <w:adjustRightInd w:val="0"/>
        <w:spacing w:after="0"/>
        <w:jc w:val="both"/>
        <w:rPr>
          <w:rFonts w:ascii="Trebuchet MS" w:hAnsi="Trebuchet MS"/>
          <w:lang w:val="ro-RO"/>
        </w:rPr>
      </w:pPr>
      <w:r w:rsidRPr="00CB0F7F">
        <w:rPr>
          <w:rFonts w:ascii="Trebuchet MS" w:hAnsi="Trebuchet MS" w:cs="Calibri-Bold"/>
          <w:bCs/>
          <w:lang w:val="ro-RO"/>
        </w:rPr>
        <w:t>Sprijinul public nerambursabil va respecta prevederile R(CE) nr. 1407/2013 cu privire la sprijinul de minimis, se acordă pentru o perioadă de maxim trei ani și nu va depăşi 200.000 euro/beneficiar (întreprindere unică) pe 3 ani fiscali.</w:t>
      </w:r>
    </w:p>
    <w:p w:rsidR="00B9508A" w:rsidRPr="005F39B0" w:rsidRDefault="00B9508A" w:rsidP="00762DEB">
      <w:pPr>
        <w:spacing w:after="0"/>
        <w:jc w:val="both"/>
        <w:rPr>
          <w:rFonts w:ascii="Trebuchet MS" w:hAnsi="Trebuchet MS"/>
          <w:color w:val="000000" w:themeColor="text1"/>
          <w:lang w:val="ro-RO"/>
        </w:rPr>
      </w:pPr>
    </w:p>
    <w:p w:rsidR="00E60899" w:rsidRPr="00762DEB" w:rsidRDefault="00271CC9" w:rsidP="00762DEB">
      <w:pPr>
        <w:spacing w:after="0"/>
        <w:jc w:val="both"/>
        <w:rPr>
          <w:rFonts w:ascii="Trebuchet MS" w:hAnsi="Trebuchet MS"/>
          <w:b/>
          <w:color w:val="000000" w:themeColor="text1"/>
          <w:lang w:val="ro-RO"/>
        </w:rPr>
      </w:pPr>
      <w:r w:rsidRPr="00762DEB">
        <w:rPr>
          <w:rFonts w:ascii="Trebuchet MS" w:hAnsi="Trebuchet MS"/>
          <w:b/>
          <w:color w:val="000000" w:themeColor="text1"/>
          <w:lang w:val="ro-RO"/>
        </w:rPr>
        <w:t>10</w:t>
      </w:r>
      <w:r w:rsidR="007019E9" w:rsidRPr="00762DEB">
        <w:rPr>
          <w:rFonts w:ascii="Trebuchet MS" w:hAnsi="Trebuchet MS"/>
          <w:b/>
          <w:color w:val="000000" w:themeColor="text1"/>
          <w:lang w:val="ro-RO"/>
        </w:rPr>
        <w:t xml:space="preserve">. </w:t>
      </w:r>
      <w:r w:rsidR="00E60899" w:rsidRPr="00762DEB">
        <w:rPr>
          <w:rFonts w:ascii="Trebuchet MS" w:hAnsi="Trebuchet MS"/>
          <w:b/>
          <w:color w:val="000000" w:themeColor="text1"/>
          <w:lang w:val="ro-RO"/>
        </w:rPr>
        <w:t>Indicatori de monitorizare</w:t>
      </w:r>
    </w:p>
    <w:p w:rsidR="009E3E9C" w:rsidRPr="00762DEB" w:rsidRDefault="009E3E9C" w:rsidP="00762DEB">
      <w:pPr>
        <w:pStyle w:val="Default"/>
        <w:numPr>
          <w:ilvl w:val="0"/>
          <w:numId w:val="27"/>
        </w:numPr>
        <w:spacing w:line="276" w:lineRule="auto"/>
        <w:ind w:left="426"/>
        <w:jc w:val="both"/>
        <w:rPr>
          <w:rFonts w:ascii="Trebuchet MS" w:hAnsi="Trebuchet MS"/>
          <w:color w:val="auto"/>
          <w:sz w:val="22"/>
          <w:szCs w:val="22"/>
          <w:lang w:val="ro-RO"/>
        </w:rPr>
      </w:pPr>
      <w:r w:rsidRPr="00762DEB">
        <w:rPr>
          <w:rFonts w:ascii="Trebuchet MS" w:hAnsi="Trebuchet MS"/>
          <w:color w:val="auto"/>
          <w:sz w:val="22"/>
          <w:szCs w:val="22"/>
          <w:lang w:val="ro-RO"/>
        </w:rPr>
        <w:t>Populația netă care beneficiază de servicii</w:t>
      </w:r>
      <w:r w:rsidRPr="00CB0F7F">
        <w:rPr>
          <w:rFonts w:ascii="Trebuchet MS" w:hAnsi="Trebuchet MS"/>
          <w:sz w:val="22"/>
          <w:szCs w:val="22"/>
          <w:lang w:val="fr-FR"/>
        </w:rPr>
        <w:t>/</w:t>
      </w:r>
      <w:r w:rsidRPr="00762DEB">
        <w:rPr>
          <w:rFonts w:ascii="Trebuchet MS" w:hAnsi="Trebuchet MS"/>
          <w:sz w:val="22"/>
          <w:szCs w:val="22"/>
          <w:lang w:val="ro-RO"/>
        </w:rPr>
        <w:t>infrastructuri</w:t>
      </w:r>
      <w:r w:rsidRPr="00762DEB">
        <w:rPr>
          <w:rFonts w:ascii="Trebuchet MS" w:hAnsi="Trebuchet MS"/>
          <w:color w:val="auto"/>
          <w:sz w:val="22"/>
          <w:szCs w:val="22"/>
          <w:lang w:val="ro-RO"/>
        </w:rPr>
        <w:t xml:space="preserve"> îmbunătățite</w:t>
      </w:r>
      <w:r w:rsidR="00FF6B6B">
        <w:rPr>
          <w:rFonts w:ascii="Trebuchet MS" w:hAnsi="Trebuchet MS"/>
          <w:color w:val="auto"/>
          <w:sz w:val="22"/>
          <w:szCs w:val="22"/>
          <w:lang w:val="ro-RO"/>
        </w:rPr>
        <w:t xml:space="preserve"> (28.800 de persoane)</w:t>
      </w:r>
    </w:p>
    <w:p w:rsidR="00500EB7" w:rsidRPr="00762DEB" w:rsidRDefault="009E3E9C" w:rsidP="00762DEB">
      <w:pPr>
        <w:pStyle w:val="ListParagraph"/>
        <w:numPr>
          <w:ilvl w:val="0"/>
          <w:numId w:val="27"/>
        </w:numPr>
        <w:spacing w:after="0"/>
        <w:ind w:left="426"/>
        <w:contextualSpacing w:val="0"/>
        <w:jc w:val="both"/>
        <w:rPr>
          <w:rFonts w:ascii="Trebuchet MS" w:hAnsi="Trebuchet MS"/>
          <w:lang w:val="ro-RO"/>
        </w:rPr>
      </w:pPr>
      <w:r w:rsidRPr="00762DEB">
        <w:rPr>
          <w:rFonts w:ascii="Trebuchet MS" w:hAnsi="Trebuchet MS"/>
          <w:lang w:val="ro-RO"/>
        </w:rPr>
        <w:t>N</w:t>
      </w:r>
      <w:r w:rsidR="00500EB7" w:rsidRPr="00762DEB">
        <w:rPr>
          <w:rFonts w:ascii="Trebuchet MS" w:hAnsi="Trebuchet MS"/>
          <w:lang w:val="ro-RO"/>
        </w:rPr>
        <w:t>umăr de UAT sprijinite</w:t>
      </w:r>
      <w:r w:rsidR="00762DEB">
        <w:rPr>
          <w:rFonts w:ascii="Trebuchet MS" w:hAnsi="Trebuchet MS"/>
          <w:lang w:val="ro-RO"/>
        </w:rPr>
        <w:t xml:space="preserve"> (10 UAT-uri)</w:t>
      </w:r>
    </w:p>
    <w:p w:rsidR="00500EB7" w:rsidRPr="00762DEB" w:rsidRDefault="00500EB7" w:rsidP="00762DEB">
      <w:pPr>
        <w:pStyle w:val="ListParagraph"/>
        <w:numPr>
          <w:ilvl w:val="0"/>
          <w:numId w:val="27"/>
        </w:numPr>
        <w:spacing w:after="0"/>
        <w:ind w:left="426"/>
        <w:jc w:val="both"/>
        <w:rPr>
          <w:rFonts w:ascii="Trebuchet MS" w:hAnsi="Trebuchet MS"/>
          <w:lang w:val="ro-RO"/>
        </w:rPr>
      </w:pPr>
      <w:r w:rsidRPr="00762DEB">
        <w:rPr>
          <w:rFonts w:ascii="Trebuchet MS" w:hAnsi="Trebuchet MS"/>
          <w:lang w:val="ro-RO"/>
        </w:rPr>
        <w:t>Număr de locuri de muncă nou create</w:t>
      </w:r>
      <w:r w:rsidR="00762DEB">
        <w:rPr>
          <w:rFonts w:ascii="Trebuchet MS" w:hAnsi="Trebuchet MS"/>
          <w:lang w:val="ro-RO"/>
        </w:rPr>
        <w:t xml:space="preserve"> (3 locuri de muncă)</w:t>
      </w:r>
    </w:p>
    <w:sectPr w:rsidR="00500EB7" w:rsidRPr="00762DEB" w:rsidSect="00FC7B40">
      <w:footerReference w:type="default" r:id="rId8"/>
      <w:type w:val="continuous"/>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E63" w:rsidRDefault="00E94E63" w:rsidP="00CD055F">
      <w:pPr>
        <w:spacing w:after="0" w:line="240" w:lineRule="auto"/>
      </w:pPr>
      <w:r>
        <w:separator/>
      </w:r>
    </w:p>
  </w:endnote>
  <w:endnote w:type="continuationSeparator" w:id="0">
    <w:p w:rsidR="00E94E63" w:rsidRDefault="00E94E63"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wis721 WGL4 BT">
    <w:altName w:val="Arial"/>
    <w:charset w:val="00"/>
    <w:family w:val="swiss"/>
    <w:pitch w:val="variable"/>
    <w:sig w:usb0="00000001" w:usb1="00000000" w:usb2="00000000" w:usb3="00000000" w:csb0="0000009F" w:csb1="00000000"/>
  </w:font>
  <w:font w:name="EUAlbertina">
    <w:altName w:val="EU Albertina"/>
    <w:panose1 w:val="00000000000000000000"/>
    <w:charset w:val="00"/>
    <w:family w:val="roman"/>
    <w:notTrueType/>
    <w:pitch w:val="default"/>
    <w:sig w:usb0="00000007" w:usb1="00000000" w:usb2="00000000" w:usb3="00000000" w:csb0="00000003"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02" w:rsidRDefault="00374302">
    <w:pPr>
      <w:pStyle w:val="Footer"/>
      <w:jc w:val="right"/>
    </w:pPr>
  </w:p>
  <w:p w:rsidR="00374302" w:rsidRDefault="0037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E63" w:rsidRDefault="00E94E63" w:rsidP="00CD055F">
      <w:pPr>
        <w:spacing w:after="0" w:line="240" w:lineRule="auto"/>
      </w:pPr>
      <w:r>
        <w:separator/>
      </w:r>
    </w:p>
  </w:footnote>
  <w:footnote w:type="continuationSeparator" w:id="0">
    <w:p w:rsidR="00E94E63" w:rsidRDefault="00E94E63"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D21E60"/>
    <w:multiLevelType w:val="multilevel"/>
    <w:tmpl w:val="00D21E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 w15:restartNumberingAfterBreak="0">
    <w:nsid w:val="01CF1C70"/>
    <w:multiLevelType w:val="hybridMultilevel"/>
    <w:tmpl w:val="3350E5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55C3FCE"/>
    <w:multiLevelType w:val="multilevel"/>
    <w:tmpl w:val="055C3FCE"/>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097343BD"/>
    <w:multiLevelType w:val="hybridMultilevel"/>
    <w:tmpl w:val="E95E61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8"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4A82BE1"/>
    <w:multiLevelType w:val="hybridMultilevel"/>
    <w:tmpl w:val="012C326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48237F"/>
    <w:multiLevelType w:val="hybridMultilevel"/>
    <w:tmpl w:val="6450E98E"/>
    <w:lvl w:ilvl="0" w:tplc="08090001">
      <w:start w:val="1"/>
      <w:numFmt w:val="bullet"/>
      <w:lvlText w:val=""/>
      <w:lvlJc w:val="left"/>
      <w:pPr>
        <w:ind w:left="720" w:hanging="360"/>
      </w:pPr>
      <w:rPr>
        <w:rFonts w:ascii="Symbol" w:hAnsi="Symbol" w:hint="default"/>
      </w:rPr>
    </w:lvl>
    <w:lvl w:ilvl="1" w:tplc="AADA1F2C">
      <w:numFmt w:val="bullet"/>
      <w:lvlText w:val="•"/>
      <w:lvlJc w:val="left"/>
      <w:pPr>
        <w:ind w:left="1800" w:hanging="720"/>
      </w:pPr>
      <w:rPr>
        <w:rFonts w:ascii="Trebuchet MS" w:eastAsiaTheme="minorHAnsi" w:hAnsi="Trebuchet MS" w:cstheme="minorBidi" w:hint="default"/>
        <w:b w:val="0"/>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DB13720"/>
    <w:multiLevelType w:val="multilevel"/>
    <w:tmpl w:val="1DB137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3"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EC7856"/>
    <w:multiLevelType w:val="hybridMultilevel"/>
    <w:tmpl w:val="BD70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5D36A68"/>
    <w:multiLevelType w:val="multilevel"/>
    <w:tmpl w:val="45D36A68"/>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9"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C1E3F82"/>
    <w:multiLevelType w:val="hybridMultilevel"/>
    <w:tmpl w:val="467C6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7"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9"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5"/>
  </w:num>
  <w:num w:numId="3">
    <w:abstractNumId w:val="0"/>
  </w:num>
  <w:num w:numId="4">
    <w:abstractNumId w:val="22"/>
  </w:num>
  <w:num w:numId="5">
    <w:abstractNumId w:val="27"/>
  </w:num>
  <w:num w:numId="6">
    <w:abstractNumId w:val="20"/>
  </w:num>
  <w:num w:numId="7">
    <w:abstractNumId w:val="24"/>
  </w:num>
  <w:num w:numId="8">
    <w:abstractNumId w:val="13"/>
  </w:num>
  <w:num w:numId="9">
    <w:abstractNumId w:val="14"/>
  </w:num>
  <w:num w:numId="10">
    <w:abstractNumId w:val="8"/>
  </w:num>
  <w:num w:numId="11">
    <w:abstractNumId w:val="16"/>
  </w:num>
  <w:num w:numId="12">
    <w:abstractNumId w:val="6"/>
  </w:num>
  <w:num w:numId="13">
    <w:abstractNumId w:val="2"/>
  </w:num>
  <w:num w:numId="14">
    <w:abstractNumId w:val="12"/>
  </w:num>
  <w:num w:numId="15">
    <w:abstractNumId w:val="28"/>
  </w:num>
  <w:num w:numId="16">
    <w:abstractNumId w:val="21"/>
  </w:num>
  <w:num w:numId="17">
    <w:abstractNumId w:val="4"/>
  </w:num>
  <w:num w:numId="18">
    <w:abstractNumId w:val="26"/>
  </w:num>
  <w:num w:numId="19">
    <w:abstractNumId w:val="7"/>
  </w:num>
  <w:num w:numId="20">
    <w:abstractNumId w:val="17"/>
  </w:num>
  <w:num w:numId="21">
    <w:abstractNumId w:val="1"/>
  </w:num>
  <w:num w:numId="22">
    <w:abstractNumId w:val="25"/>
  </w:num>
  <w:num w:numId="23">
    <w:abstractNumId w:val="3"/>
  </w:num>
  <w:num w:numId="24">
    <w:abstractNumId w:val="9"/>
  </w:num>
  <w:num w:numId="25">
    <w:abstractNumId w:val="11"/>
  </w:num>
  <w:num w:numId="26">
    <w:abstractNumId w:val="18"/>
  </w:num>
  <w:num w:numId="27">
    <w:abstractNumId w:val="5"/>
  </w:num>
  <w:num w:numId="28">
    <w:abstractNumId w:val="19"/>
  </w:num>
  <w:num w:numId="29">
    <w:abstractNumId w:val="23"/>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DFB"/>
    <w:rsid w:val="00000CFF"/>
    <w:rsid w:val="00001B12"/>
    <w:rsid w:val="00013AD3"/>
    <w:rsid w:val="00014C2A"/>
    <w:rsid w:val="00016DEE"/>
    <w:rsid w:val="00025B6F"/>
    <w:rsid w:val="0002662E"/>
    <w:rsid w:val="00035652"/>
    <w:rsid w:val="00050F0C"/>
    <w:rsid w:val="00056B30"/>
    <w:rsid w:val="000572CA"/>
    <w:rsid w:val="000865B7"/>
    <w:rsid w:val="000A0291"/>
    <w:rsid w:val="000A7807"/>
    <w:rsid w:val="000E4BF4"/>
    <w:rsid w:val="000F031A"/>
    <w:rsid w:val="000F06D1"/>
    <w:rsid w:val="000F5810"/>
    <w:rsid w:val="0010062E"/>
    <w:rsid w:val="0010447F"/>
    <w:rsid w:val="00125FCA"/>
    <w:rsid w:val="001330AA"/>
    <w:rsid w:val="0013586E"/>
    <w:rsid w:val="00146575"/>
    <w:rsid w:val="0014688C"/>
    <w:rsid w:val="00152C98"/>
    <w:rsid w:val="00160414"/>
    <w:rsid w:val="00165769"/>
    <w:rsid w:val="001732C6"/>
    <w:rsid w:val="001A1EE4"/>
    <w:rsid w:val="001A29F9"/>
    <w:rsid w:val="001A6954"/>
    <w:rsid w:val="001B6F5D"/>
    <w:rsid w:val="001C05E0"/>
    <w:rsid w:val="001D00D9"/>
    <w:rsid w:val="001D2588"/>
    <w:rsid w:val="001D71ED"/>
    <w:rsid w:val="001E4C58"/>
    <w:rsid w:val="001F0A24"/>
    <w:rsid w:val="001F0E0E"/>
    <w:rsid w:val="001F5049"/>
    <w:rsid w:val="002022CB"/>
    <w:rsid w:val="00216778"/>
    <w:rsid w:val="00224B99"/>
    <w:rsid w:val="002348FD"/>
    <w:rsid w:val="002411D5"/>
    <w:rsid w:val="00251297"/>
    <w:rsid w:val="0025359E"/>
    <w:rsid w:val="00257AC2"/>
    <w:rsid w:val="00263CD4"/>
    <w:rsid w:val="00271CC9"/>
    <w:rsid w:val="00280B53"/>
    <w:rsid w:val="002945DF"/>
    <w:rsid w:val="002A23DB"/>
    <w:rsid w:val="002A702C"/>
    <w:rsid w:val="002B253E"/>
    <w:rsid w:val="002B4430"/>
    <w:rsid w:val="002C3AD4"/>
    <w:rsid w:val="002C69B4"/>
    <w:rsid w:val="002D318D"/>
    <w:rsid w:val="002E172F"/>
    <w:rsid w:val="002E412E"/>
    <w:rsid w:val="002E645E"/>
    <w:rsid w:val="002F0DE9"/>
    <w:rsid w:val="002F78D6"/>
    <w:rsid w:val="003036C0"/>
    <w:rsid w:val="003109A3"/>
    <w:rsid w:val="003167E1"/>
    <w:rsid w:val="0032245A"/>
    <w:rsid w:val="00325490"/>
    <w:rsid w:val="00334CFF"/>
    <w:rsid w:val="00337685"/>
    <w:rsid w:val="003463FC"/>
    <w:rsid w:val="00362460"/>
    <w:rsid w:val="00374302"/>
    <w:rsid w:val="00380C76"/>
    <w:rsid w:val="00382D0A"/>
    <w:rsid w:val="00385622"/>
    <w:rsid w:val="0039522A"/>
    <w:rsid w:val="003A07BD"/>
    <w:rsid w:val="003A3907"/>
    <w:rsid w:val="003C0808"/>
    <w:rsid w:val="003C1875"/>
    <w:rsid w:val="003C42B2"/>
    <w:rsid w:val="003C72CE"/>
    <w:rsid w:val="003D6F79"/>
    <w:rsid w:val="003E4D60"/>
    <w:rsid w:val="003F4A4F"/>
    <w:rsid w:val="00401DAA"/>
    <w:rsid w:val="00413C19"/>
    <w:rsid w:val="0043156F"/>
    <w:rsid w:val="004343F4"/>
    <w:rsid w:val="00436125"/>
    <w:rsid w:val="004417FE"/>
    <w:rsid w:val="00444453"/>
    <w:rsid w:val="00453EA6"/>
    <w:rsid w:val="00455F1D"/>
    <w:rsid w:val="00467CFB"/>
    <w:rsid w:val="00472D7C"/>
    <w:rsid w:val="00472E54"/>
    <w:rsid w:val="004A3D32"/>
    <w:rsid w:val="004A5809"/>
    <w:rsid w:val="004B7EE6"/>
    <w:rsid w:val="004C1E72"/>
    <w:rsid w:val="004C4D63"/>
    <w:rsid w:val="004C7509"/>
    <w:rsid w:val="004D4113"/>
    <w:rsid w:val="004D6B48"/>
    <w:rsid w:val="004E522D"/>
    <w:rsid w:val="00500EB7"/>
    <w:rsid w:val="00503220"/>
    <w:rsid w:val="00506DC4"/>
    <w:rsid w:val="00507459"/>
    <w:rsid w:val="00510287"/>
    <w:rsid w:val="00512EF8"/>
    <w:rsid w:val="005132E2"/>
    <w:rsid w:val="00513337"/>
    <w:rsid w:val="0051483E"/>
    <w:rsid w:val="005208F3"/>
    <w:rsid w:val="0053354B"/>
    <w:rsid w:val="00554539"/>
    <w:rsid w:val="00554B06"/>
    <w:rsid w:val="00580928"/>
    <w:rsid w:val="005838EB"/>
    <w:rsid w:val="0058581A"/>
    <w:rsid w:val="0059490E"/>
    <w:rsid w:val="005A739B"/>
    <w:rsid w:val="005A771A"/>
    <w:rsid w:val="005B2194"/>
    <w:rsid w:val="005D192E"/>
    <w:rsid w:val="005E68BD"/>
    <w:rsid w:val="005F39B0"/>
    <w:rsid w:val="00617326"/>
    <w:rsid w:val="00626BB1"/>
    <w:rsid w:val="00632307"/>
    <w:rsid w:val="00641B3E"/>
    <w:rsid w:val="00642D54"/>
    <w:rsid w:val="00644560"/>
    <w:rsid w:val="006520C1"/>
    <w:rsid w:val="00652313"/>
    <w:rsid w:val="0066367E"/>
    <w:rsid w:val="0068156C"/>
    <w:rsid w:val="00686698"/>
    <w:rsid w:val="00690639"/>
    <w:rsid w:val="00691AAA"/>
    <w:rsid w:val="006A220A"/>
    <w:rsid w:val="006A7DFB"/>
    <w:rsid w:val="006B0036"/>
    <w:rsid w:val="006B2056"/>
    <w:rsid w:val="006B6178"/>
    <w:rsid w:val="006E16A1"/>
    <w:rsid w:val="006E294F"/>
    <w:rsid w:val="006E3665"/>
    <w:rsid w:val="006E7E9A"/>
    <w:rsid w:val="006F3A2B"/>
    <w:rsid w:val="007019E9"/>
    <w:rsid w:val="00706AE5"/>
    <w:rsid w:val="00712158"/>
    <w:rsid w:val="00712D20"/>
    <w:rsid w:val="00715FA7"/>
    <w:rsid w:val="00721553"/>
    <w:rsid w:val="00723A3E"/>
    <w:rsid w:val="00744599"/>
    <w:rsid w:val="00760446"/>
    <w:rsid w:val="00761B15"/>
    <w:rsid w:val="00762DEB"/>
    <w:rsid w:val="00764385"/>
    <w:rsid w:val="00774A5F"/>
    <w:rsid w:val="00775EF7"/>
    <w:rsid w:val="00777B84"/>
    <w:rsid w:val="00780FB9"/>
    <w:rsid w:val="007A1D4C"/>
    <w:rsid w:val="007A560B"/>
    <w:rsid w:val="007B0923"/>
    <w:rsid w:val="007C2F68"/>
    <w:rsid w:val="007C371D"/>
    <w:rsid w:val="007C4C4C"/>
    <w:rsid w:val="007D387F"/>
    <w:rsid w:val="007D7B51"/>
    <w:rsid w:val="007E388F"/>
    <w:rsid w:val="007E44DB"/>
    <w:rsid w:val="007F4480"/>
    <w:rsid w:val="00801334"/>
    <w:rsid w:val="008156DA"/>
    <w:rsid w:val="0081677D"/>
    <w:rsid w:val="00816C4D"/>
    <w:rsid w:val="00831529"/>
    <w:rsid w:val="00832A98"/>
    <w:rsid w:val="008355C4"/>
    <w:rsid w:val="00835638"/>
    <w:rsid w:val="00847358"/>
    <w:rsid w:val="00854B4E"/>
    <w:rsid w:val="00854C0F"/>
    <w:rsid w:val="0087093B"/>
    <w:rsid w:val="0087181B"/>
    <w:rsid w:val="00872FFF"/>
    <w:rsid w:val="0087522D"/>
    <w:rsid w:val="008834F2"/>
    <w:rsid w:val="00892E3E"/>
    <w:rsid w:val="008A1C15"/>
    <w:rsid w:val="008A7BEC"/>
    <w:rsid w:val="008B56EF"/>
    <w:rsid w:val="008C20E8"/>
    <w:rsid w:val="008D689B"/>
    <w:rsid w:val="008E2912"/>
    <w:rsid w:val="008F1B98"/>
    <w:rsid w:val="008F2FB8"/>
    <w:rsid w:val="00917A72"/>
    <w:rsid w:val="00921570"/>
    <w:rsid w:val="009215CA"/>
    <w:rsid w:val="009231D0"/>
    <w:rsid w:val="009317B5"/>
    <w:rsid w:val="00964BCB"/>
    <w:rsid w:val="009654AD"/>
    <w:rsid w:val="009746F6"/>
    <w:rsid w:val="009876E7"/>
    <w:rsid w:val="00995DCE"/>
    <w:rsid w:val="009A3494"/>
    <w:rsid w:val="009B170E"/>
    <w:rsid w:val="009B24E5"/>
    <w:rsid w:val="009C1F23"/>
    <w:rsid w:val="009C6C3B"/>
    <w:rsid w:val="009C7170"/>
    <w:rsid w:val="009D11A0"/>
    <w:rsid w:val="009D68D8"/>
    <w:rsid w:val="009E3E9C"/>
    <w:rsid w:val="009E7730"/>
    <w:rsid w:val="009F3104"/>
    <w:rsid w:val="009F5508"/>
    <w:rsid w:val="009F5775"/>
    <w:rsid w:val="00A021DB"/>
    <w:rsid w:val="00A02DB1"/>
    <w:rsid w:val="00A056E8"/>
    <w:rsid w:val="00A14826"/>
    <w:rsid w:val="00A2122F"/>
    <w:rsid w:val="00A23F2C"/>
    <w:rsid w:val="00A27DEB"/>
    <w:rsid w:val="00A36C7A"/>
    <w:rsid w:val="00A40464"/>
    <w:rsid w:val="00A42940"/>
    <w:rsid w:val="00A51939"/>
    <w:rsid w:val="00A638D0"/>
    <w:rsid w:val="00A654B9"/>
    <w:rsid w:val="00A66BDF"/>
    <w:rsid w:val="00A80AD2"/>
    <w:rsid w:val="00A84DDF"/>
    <w:rsid w:val="00A876D2"/>
    <w:rsid w:val="00AA5241"/>
    <w:rsid w:val="00AB4058"/>
    <w:rsid w:val="00AB5082"/>
    <w:rsid w:val="00AC11A5"/>
    <w:rsid w:val="00AD0C85"/>
    <w:rsid w:val="00AE04C5"/>
    <w:rsid w:val="00AF0DC3"/>
    <w:rsid w:val="00AF2131"/>
    <w:rsid w:val="00AF3DC6"/>
    <w:rsid w:val="00AF6C2C"/>
    <w:rsid w:val="00B15130"/>
    <w:rsid w:val="00B40F1D"/>
    <w:rsid w:val="00B52E72"/>
    <w:rsid w:val="00B543E8"/>
    <w:rsid w:val="00B55657"/>
    <w:rsid w:val="00B6027F"/>
    <w:rsid w:val="00B625D8"/>
    <w:rsid w:val="00B668C6"/>
    <w:rsid w:val="00B76360"/>
    <w:rsid w:val="00B80FBC"/>
    <w:rsid w:val="00B85E77"/>
    <w:rsid w:val="00B85F88"/>
    <w:rsid w:val="00B9323B"/>
    <w:rsid w:val="00B9508A"/>
    <w:rsid w:val="00B97834"/>
    <w:rsid w:val="00BD64E0"/>
    <w:rsid w:val="00BF1F06"/>
    <w:rsid w:val="00BF4B00"/>
    <w:rsid w:val="00BF61C9"/>
    <w:rsid w:val="00C03B9C"/>
    <w:rsid w:val="00C072AE"/>
    <w:rsid w:val="00C23181"/>
    <w:rsid w:val="00C354D3"/>
    <w:rsid w:val="00C40E7C"/>
    <w:rsid w:val="00C41E23"/>
    <w:rsid w:val="00C4228D"/>
    <w:rsid w:val="00C47503"/>
    <w:rsid w:val="00C53323"/>
    <w:rsid w:val="00C624F8"/>
    <w:rsid w:val="00C93286"/>
    <w:rsid w:val="00CA5250"/>
    <w:rsid w:val="00CB0F7F"/>
    <w:rsid w:val="00CB1DDB"/>
    <w:rsid w:val="00CB1F77"/>
    <w:rsid w:val="00CC5CA3"/>
    <w:rsid w:val="00CD055F"/>
    <w:rsid w:val="00CD5B36"/>
    <w:rsid w:val="00CD63B6"/>
    <w:rsid w:val="00CD6AF9"/>
    <w:rsid w:val="00CE2F7A"/>
    <w:rsid w:val="00D10AFF"/>
    <w:rsid w:val="00D16C3C"/>
    <w:rsid w:val="00D2531F"/>
    <w:rsid w:val="00D303CB"/>
    <w:rsid w:val="00D339FE"/>
    <w:rsid w:val="00D46F27"/>
    <w:rsid w:val="00D5127A"/>
    <w:rsid w:val="00D516B3"/>
    <w:rsid w:val="00D57520"/>
    <w:rsid w:val="00D6054A"/>
    <w:rsid w:val="00D645E8"/>
    <w:rsid w:val="00D7196D"/>
    <w:rsid w:val="00D77C0C"/>
    <w:rsid w:val="00D857F3"/>
    <w:rsid w:val="00DA5220"/>
    <w:rsid w:val="00DA6067"/>
    <w:rsid w:val="00DB048E"/>
    <w:rsid w:val="00DB3075"/>
    <w:rsid w:val="00DC61A7"/>
    <w:rsid w:val="00DC71AB"/>
    <w:rsid w:val="00DC77A5"/>
    <w:rsid w:val="00DC7FC4"/>
    <w:rsid w:val="00E015FC"/>
    <w:rsid w:val="00E02833"/>
    <w:rsid w:val="00E10B68"/>
    <w:rsid w:val="00E26273"/>
    <w:rsid w:val="00E316D4"/>
    <w:rsid w:val="00E32889"/>
    <w:rsid w:val="00E513BE"/>
    <w:rsid w:val="00E60899"/>
    <w:rsid w:val="00E61080"/>
    <w:rsid w:val="00E626E1"/>
    <w:rsid w:val="00E62E77"/>
    <w:rsid w:val="00E63377"/>
    <w:rsid w:val="00E662F7"/>
    <w:rsid w:val="00E66A09"/>
    <w:rsid w:val="00E723D6"/>
    <w:rsid w:val="00E9206D"/>
    <w:rsid w:val="00E94E63"/>
    <w:rsid w:val="00E96E2A"/>
    <w:rsid w:val="00EA5798"/>
    <w:rsid w:val="00EB1463"/>
    <w:rsid w:val="00EB5C71"/>
    <w:rsid w:val="00ED4F90"/>
    <w:rsid w:val="00EE502D"/>
    <w:rsid w:val="00EF270B"/>
    <w:rsid w:val="00F02229"/>
    <w:rsid w:val="00F06ED4"/>
    <w:rsid w:val="00F140CC"/>
    <w:rsid w:val="00F2371B"/>
    <w:rsid w:val="00F32B80"/>
    <w:rsid w:val="00F36633"/>
    <w:rsid w:val="00F45E4A"/>
    <w:rsid w:val="00F616CF"/>
    <w:rsid w:val="00F7197E"/>
    <w:rsid w:val="00F761FC"/>
    <w:rsid w:val="00F76A0E"/>
    <w:rsid w:val="00F83402"/>
    <w:rsid w:val="00FB1C07"/>
    <w:rsid w:val="00FB4BB0"/>
    <w:rsid w:val="00FC2BF3"/>
    <w:rsid w:val="00FC3FE6"/>
    <w:rsid w:val="00FC4556"/>
    <w:rsid w:val="00FC7B40"/>
    <w:rsid w:val="00FD5940"/>
    <w:rsid w:val="00FF6B6B"/>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625DE3-535D-43E5-BD1E-063E9B462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customStyle="1" w:styleId="CM1">
    <w:name w:val="CM1"/>
    <w:basedOn w:val="Default"/>
    <w:next w:val="Default"/>
    <w:uiPriority w:val="99"/>
    <w:rsid w:val="009B170E"/>
    <w:rPr>
      <w:rFonts w:ascii="EUAlbertina" w:hAnsi="EUAlbertina" w:cstheme="minorBidi"/>
      <w:color w:val="auto"/>
    </w:rPr>
  </w:style>
  <w:style w:type="paragraph" w:customStyle="1" w:styleId="CM3">
    <w:name w:val="CM3"/>
    <w:basedOn w:val="Default"/>
    <w:next w:val="Default"/>
    <w:uiPriority w:val="99"/>
    <w:rsid w:val="009B170E"/>
    <w:rPr>
      <w:rFonts w:ascii="EUAlbertina" w:hAnsi="EUAlbertina"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0861161">
      <w:bodyDiv w:val="1"/>
      <w:marLeft w:val="0"/>
      <w:marRight w:val="0"/>
      <w:marTop w:val="0"/>
      <w:marBottom w:val="0"/>
      <w:divBdr>
        <w:top w:val="none" w:sz="0" w:space="0" w:color="auto"/>
        <w:left w:val="none" w:sz="0" w:space="0" w:color="auto"/>
        <w:bottom w:val="none" w:sz="0" w:space="0" w:color="auto"/>
        <w:right w:val="none" w:sz="0" w:space="0" w:color="auto"/>
      </w:divBdr>
    </w:div>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27D15-C93F-448C-927C-2FC998908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1673</Words>
  <Characters>9541</Characters>
  <Application>Microsoft Office Word</Application>
  <DocSecurity>0</DocSecurity>
  <Lines>79</Lines>
  <Paragraphs>22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11192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Angustia2</dc:creator>
  <cp:lastModifiedBy>l3</cp:lastModifiedBy>
  <cp:revision>7</cp:revision>
  <dcterms:created xsi:type="dcterms:W3CDTF">2016-06-27T09:09:00Z</dcterms:created>
  <dcterms:modified xsi:type="dcterms:W3CDTF">2016-06-28T07:35:00Z</dcterms:modified>
</cp:coreProperties>
</file>