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24F" w:rsidRPr="0016318F" w:rsidRDefault="009C0E53" w:rsidP="004473B6">
      <w:pPr>
        <w:spacing w:line="276" w:lineRule="auto"/>
        <w:jc w:val="both"/>
        <w:rPr>
          <w:rFonts w:ascii="Trebuchet MS" w:hAnsi="Trebuchet MS"/>
          <w:noProof/>
        </w:rPr>
      </w:pPr>
      <w:r w:rsidRPr="0016318F">
        <w:rPr>
          <w:rFonts w:ascii="Trebuchet MS" w:hAnsi="Trebuchet MS"/>
          <w:noProof/>
        </w:rPr>
        <w:t>CAPITOLUL XI: Procedura de evaluare și selecție a proiectelor depuse în cadrul SDL</w:t>
      </w:r>
    </w:p>
    <w:p w:rsidR="00DF2C34" w:rsidRPr="0016318F" w:rsidRDefault="0035024F" w:rsidP="00DC1624">
      <w:pPr>
        <w:tabs>
          <w:tab w:val="left" w:pos="3852"/>
        </w:tabs>
        <w:autoSpaceDE w:val="0"/>
        <w:autoSpaceDN w:val="0"/>
        <w:adjustRightInd w:val="0"/>
        <w:spacing w:after="0" w:line="276" w:lineRule="auto"/>
        <w:jc w:val="both"/>
        <w:rPr>
          <w:rFonts w:ascii="Trebuchet MS" w:hAnsi="Trebuchet MS" w:cs="TimesNewRomanPS-BoldMT"/>
          <w:bCs/>
          <w:noProof/>
          <w:u w:val="single"/>
        </w:rPr>
      </w:pPr>
      <w:r w:rsidRPr="0016318F">
        <w:rPr>
          <w:rFonts w:ascii="Trebuchet MS" w:hAnsi="Trebuchet MS" w:cs="TimesNewRomanPS-BoldMT"/>
          <w:bCs/>
          <w:noProof/>
          <w:u w:val="single"/>
        </w:rPr>
        <w:t>Depunerea proiectelor la GAL</w:t>
      </w:r>
      <w:r w:rsidR="00DF2C34" w:rsidRPr="0016318F">
        <w:rPr>
          <w:rFonts w:ascii="Trebuchet MS" w:hAnsi="Trebuchet MS" w:cs="TimesNewRomanPS-BoldMT"/>
          <w:bCs/>
          <w:noProof/>
          <w:u w:val="single"/>
        </w:rPr>
        <w:t xml:space="preserve"> </w:t>
      </w:r>
    </w:p>
    <w:p w:rsidR="0035024F" w:rsidRPr="0016318F" w:rsidRDefault="0035024F" w:rsidP="004473B6">
      <w:pPr>
        <w:autoSpaceDE w:val="0"/>
        <w:autoSpaceDN w:val="0"/>
        <w:adjustRightInd w:val="0"/>
        <w:spacing w:after="0" w:line="276" w:lineRule="auto"/>
        <w:jc w:val="both"/>
        <w:rPr>
          <w:rFonts w:ascii="Trebuchet MS" w:hAnsi="Trebuchet MS" w:cs="TimesNewRomanPS-BoldMT"/>
          <w:bCs/>
          <w:noProof/>
        </w:rPr>
      </w:pPr>
      <w:r w:rsidRPr="0016318F">
        <w:rPr>
          <w:rFonts w:ascii="Trebuchet MS" w:hAnsi="Trebuchet MS" w:cs="TimesNewRomanPS-BoldMT"/>
          <w:bCs/>
          <w:noProof/>
        </w:rPr>
        <w:t>În procesul de verificare a Cererii de finanțare (conformitate și eligibilitate), solicitanții și</w:t>
      </w:r>
      <w:r w:rsidR="00DF2C34" w:rsidRPr="0016318F">
        <w:rPr>
          <w:rFonts w:ascii="Trebuchet MS" w:hAnsi="Trebuchet MS" w:cs="TimesNewRomanPS-BoldMT"/>
          <w:bCs/>
          <w:noProof/>
        </w:rPr>
        <w:t xml:space="preserve"> </w:t>
      </w:r>
      <w:r w:rsidRPr="0016318F">
        <w:rPr>
          <w:rFonts w:ascii="Trebuchet MS" w:hAnsi="Trebuchet MS" w:cs="TimesNewRomanPS-BoldMT"/>
          <w:bCs/>
          <w:noProof/>
        </w:rPr>
        <w:t xml:space="preserve">personalul GAL vor utiliza Ghidul solicitantului aferent măsurii în cadrul căreia se încadrează proiectele coroborat cu prevederile Ghidului solicitantului </w:t>
      </w:r>
      <w:r w:rsidR="00DF2C34" w:rsidRPr="0016318F">
        <w:rPr>
          <w:rFonts w:ascii="Trebuchet MS" w:hAnsi="Trebuchet MS" w:cs="TimesNewRomanPS-BoldMT"/>
          <w:bCs/>
          <w:noProof/>
        </w:rPr>
        <w:t>pentru implementarea Măsurii L.</w:t>
      </w:r>
    </w:p>
    <w:p w:rsidR="00DF2C34" w:rsidRPr="0016318F" w:rsidRDefault="00DF2C34" w:rsidP="004473B6">
      <w:pPr>
        <w:autoSpaceDE w:val="0"/>
        <w:autoSpaceDN w:val="0"/>
        <w:adjustRightInd w:val="0"/>
        <w:spacing w:after="0" w:line="276" w:lineRule="auto"/>
        <w:jc w:val="both"/>
        <w:rPr>
          <w:rFonts w:ascii="Trebuchet MS" w:hAnsi="Trebuchet MS" w:cs="TimesNewRomanPS-BoldMT"/>
          <w:bCs/>
          <w:noProof/>
        </w:rPr>
      </w:pPr>
      <w:r w:rsidRPr="0016318F">
        <w:rPr>
          <w:rFonts w:ascii="Trebuchet MS" w:hAnsi="Trebuchet MS" w:cs="TimesNewRomanPSMT"/>
          <w:noProof/>
        </w:rPr>
        <w:t xml:space="preserve">Potenţialul beneficiar depune proiectul la secretariatul GAL, sub formă de Cerere de Finanţare; se vor utiliza formularele de cereri de finanţare aferente fiecărei măsuri din SDL </w:t>
      </w:r>
      <w:r w:rsidRPr="0016318F">
        <w:rPr>
          <w:rFonts w:ascii="Trebuchet MS" w:hAnsi="Trebuchet MS" w:cs="TimesNewRomanPSMT"/>
          <w:noProof/>
          <w:color w:val="000000"/>
        </w:rPr>
        <w:t>puse la dispoziţia solicitanţilor pe site-ul Parteneriatului Grupul de Acțiune Locală Progressio</w:t>
      </w:r>
      <w:r w:rsidR="00CC42B7" w:rsidRPr="0016318F">
        <w:rPr>
          <w:rFonts w:ascii="Trebuchet MS" w:hAnsi="Trebuchet MS" w:cs="TimesNewRomanPSMT"/>
          <w:noProof/>
          <w:color w:val="000000"/>
        </w:rPr>
        <w:t xml:space="preserve"> </w:t>
      </w:r>
      <w:r w:rsidR="00DC1624" w:rsidRPr="0016318F">
        <w:rPr>
          <w:rFonts w:ascii="Trebuchet MS" w:hAnsi="Trebuchet MS" w:cs="TimesNewRomanPSMT"/>
          <w:noProof/>
          <w:color w:val="000000"/>
        </w:rPr>
        <w:t>iar</w:t>
      </w:r>
      <w:r w:rsidR="00CC42B7" w:rsidRPr="0016318F">
        <w:rPr>
          <w:rFonts w:ascii="Trebuchet MS" w:hAnsi="Trebuchet MS" w:cs="TimesNewRomanPSMT"/>
          <w:noProof/>
          <w:color w:val="000000"/>
        </w:rPr>
        <w:t xml:space="preserve"> </w:t>
      </w:r>
      <w:r w:rsidR="00924BFF" w:rsidRPr="0016318F">
        <w:rPr>
          <w:rFonts w:ascii="Trebuchet MS" w:hAnsi="Trebuchet MS" w:cs="TimesNewRomanPSMT"/>
          <w:noProof/>
          <w:color w:val="000000"/>
        </w:rPr>
        <w:t xml:space="preserve">în momentul depunerii proiectului </w:t>
      </w:r>
      <w:r w:rsidR="00CC42B7" w:rsidRPr="0016318F">
        <w:rPr>
          <w:rFonts w:ascii="Trebuchet MS" w:hAnsi="Trebuchet MS" w:cs="TimesNewRomanPSMT"/>
          <w:noProof/>
          <w:color w:val="000000"/>
        </w:rPr>
        <w:t xml:space="preserve">primește un număr de înregistrare pentru Cererea de Finanțare </w:t>
      </w:r>
      <w:r w:rsidR="00924BFF" w:rsidRPr="0016318F">
        <w:rPr>
          <w:rFonts w:ascii="Trebuchet MS" w:hAnsi="Trebuchet MS" w:cs="TimesNewRomanPSMT"/>
          <w:noProof/>
          <w:color w:val="000000"/>
        </w:rPr>
        <w:t>respectivă</w:t>
      </w:r>
      <w:r w:rsidRPr="0016318F">
        <w:rPr>
          <w:rFonts w:ascii="Trebuchet MS" w:hAnsi="Trebuchet MS" w:cs="TimesNewRomanPSMT"/>
          <w:noProof/>
          <w:color w:val="000000"/>
        </w:rPr>
        <w:t xml:space="preserve">. </w:t>
      </w:r>
      <w:r w:rsidRPr="0016318F">
        <w:rPr>
          <w:rFonts w:ascii="Trebuchet MS" w:hAnsi="Trebuchet MS" w:cs="TimesNewRomanPSMT"/>
          <w:noProof/>
        </w:rPr>
        <w:t>În timpul sesiunii de depunere a proiectelor, angajații GAL care au atribuții</w:t>
      </w:r>
      <w:r w:rsidR="00DC1624" w:rsidRPr="0016318F">
        <w:rPr>
          <w:rFonts w:ascii="Trebuchet MS" w:hAnsi="Trebuchet MS" w:cs="TimesNewRomanPSMT"/>
          <w:noProof/>
        </w:rPr>
        <w:t xml:space="preserve"> specifice</w:t>
      </w:r>
      <w:r w:rsidRPr="0016318F">
        <w:rPr>
          <w:rFonts w:ascii="Trebuchet MS" w:hAnsi="Trebuchet MS" w:cs="TimesNewRomanPSMT"/>
          <w:noProof/>
        </w:rPr>
        <w:t xml:space="preserve"> în fișa postului, verifică conformitatea proiectului, iar pentru proiectele declarate conforme se va verifica respectarea criteriilor de eligibilitate în conformitate cu cerinţele impuse pentru fiecare măsură</w:t>
      </w:r>
      <w:r w:rsidR="00CC42B7" w:rsidRPr="0016318F">
        <w:rPr>
          <w:rFonts w:ascii="Trebuchet MS" w:hAnsi="Trebuchet MS" w:cs="TimesNewRomanPSMT"/>
          <w:noProof/>
        </w:rPr>
        <w:t xml:space="preserve">. Angajații GAL vor completa </w:t>
      </w:r>
      <w:r w:rsidR="00CC42B7" w:rsidRPr="0016318F">
        <w:rPr>
          <w:rFonts w:ascii="Trebuchet MS" w:hAnsi="Trebuchet MS" w:cs="TimesNewRomanPS-BoldMT"/>
          <w:bCs/>
          <w:noProof/>
        </w:rPr>
        <w:t xml:space="preserve">„Fişa de verificare a conformităţii” şi „Fişa de verificare a eligibilităţii”, </w:t>
      </w:r>
      <w:r w:rsidR="00CC42B7" w:rsidRPr="0016318F">
        <w:rPr>
          <w:rFonts w:ascii="Trebuchet MS" w:hAnsi="Trebuchet MS" w:cs="TimesNewRomanPSMT"/>
          <w:noProof/>
        </w:rPr>
        <w:t>aferente măsurii în care se încadrează scopul proiectului depus.</w:t>
      </w:r>
    </w:p>
    <w:p w:rsidR="00CC42B7" w:rsidRPr="0016318F" w:rsidRDefault="00CC42B7" w:rsidP="004473B6">
      <w:pPr>
        <w:autoSpaceDE w:val="0"/>
        <w:autoSpaceDN w:val="0"/>
        <w:adjustRightInd w:val="0"/>
        <w:spacing w:after="0" w:line="276" w:lineRule="auto"/>
        <w:jc w:val="both"/>
        <w:rPr>
          <w:rFonts w:ascii="Trebuchet MS" w:hAnsi="Trebuchet MS" w:cs="TimesNewRomanPSMT"/>
          <w:noProof/>
          <w:u w:val="single"/>
        </w:rPr>
      </w:pPr>
      <w:r w:rsidRPr="0016318F">
        <w:rPr>
          <w:rFonts w:ascii="Trebuchet MS" w:hAnsi="Trebuchet MS" w:cs="TimesNewRomanPS-BoldMT"/>
          <w:bCs/>
          <w:noProof/>
          <w:u w:val="single"/>
        </w:rPr>
        <w:t>Selecţia proiectelor efectuată de GAL</w:t>
      </w:r>
    </w:p>
    <w:p w:rsidR="00BC4095" w:rsidRPr="0016318F" w:rsidRDefault="00DC1624" w:rsidP="004473B6">
      <w:pPr>
        <w:autoSpaceDE w:val="0"/>
        <w:autoSpaceDN w:val="0"/>
        <w:adjustRightInd w:val="0"/>
        <w:spacing w:after="0" w:line="276" w:lineRule="auto"/>
        <w:jc w:val="both"/>
        <w:rPr>
          <w:rFonts w:ascii="Trebuchet MS" w:hAnsi="Trebuchet MS" w:cs="TimesNewRomanPS-BoldItalicMT"/>
          <w:bCs/>
          <w:iCs/>
          <w:noProof/>
        </w:rPr>
      </w:pPr>
      <w:r w:rsidRPr="0016318F">
        <w:rPr>
          <w:rFonts w:ascii="Trebuchet MS" w:hAnsi="Trebuchet MS" w:cs="TimesNewRomanPSMT"/>
          <w:noProof/>
        </w:rPr>
        <w:t>GAL specifică</w:t>
      </w:r>
      <w:r w:rsidR="00CC42B7" w:rsidRPr="0016318F">
        <w:rPr>
          <w:rFonts w:ascii="Trebuchet MS" w:hAnsi="Trebuchet MS" w:cs="TimesNewRomanPSMT"/>
          <w:noProof/>
        </w:rPr>
        <w:t xml:space="preserve"> clar cr</w:t>
      </w:r>
      <w:r w:rsidRPr="0016318F">
        <w:rPr>
          <w:rFonts w:ascii="Trebuchet MS" w:hAnsi="Trebuchet MS" w:cs="TimesNewRomanPSMT"/>
          <w:noProof/>
        </w:rPr>
        <w:t>iteriile de selecţie ale fiecăre</w:t>
      </w:r>
      <w:r w:rsidR="00CC42B7" w:rsidRPr="0016318F">
        <w:rPr>
          <w:rFonts w:ascii="Trebuchet MS" w:hAnsi="Trebuchet MS" w:cs="TimesNewRomanPSMT"/>
          <w:noProof/>
        </w:rPr>
        <w:t xml:space="preserve">i măsură şi punctajul maxim acordat pentru fiecare criteriu în parte. De asemenea, GAL </w:t>
      </w:r>
      <w:r w:rsidR="00DB612D" w:rsidRPr="0016318F">
        <w:rPr>
          <w:rFonts w:ascii="Trebuchet MS" w:hAnsi="Trebuchet MS" w:cs="TimesNewRomanPSMT"/>
          <w:noProof/>
        </w:rPr>
        <w:t xml:space="preserve">stabilește </w:t>
      </w:r>
      <w:r w:rsidR="00CC42B7" w:rsidRPr="0016318F">
        <w:rPr>
          <w:rFonts w:ascii="Trebuchet MS" w:hAnsi="Trebuchet MS" w:cs="TimesNewRomanPSMT"/>
          <w:noProof/>
        </w:rPr>
        <w:t>un</w:t>
      </w:r>
      <w:r w:rsidR="00DB612D" w:rsidRPr="0016318F">
        <w:rPr>
          <w:rFonts w:ascii="Trebuchet MS" w:hAnsi="Trebuchet MS" w:cs="TimesNewRomanPSMT"/>
          <w:noProof/>
        </w:rPr>
        <w:t xml:space="preserve"> </w:t>
      </w:r>
      <w:r w:rsidR="00CC42B7" w:rsidRPr="0016318F">
        <w:rPr>
          <w:rFonts w:ascii="Trebuchet MS" w:hAnsi="Trebuchet MS" w:cs="TimesNewRomanPSMT"/>
          <w:noProof/>
        </w:rPr>
        <w:t>punctaj minim pe</w:t>
      </w:r>
      <w:r w:rsidR="00DB612D" w:rsidRPr="0016318F">
        <w:rPr>
          <w:rFonts w:ascii="Trebuchet MS" w:hAnsi="Trebuchet MS" w:cs="TimesNewRomanPSMT"/>
          <w:noProof/>
        </w:rPr>
        <w:t xml:space="preserve"> </w:t>
      </w:r>
      <w:r w:rsidR="00CC42B7" w:rsidRPr="0016318F">
        <w:rPr>
          <w:rFonts w:ascii="Trebuchet MS" w:hAnsi="Trebuchet MS" w:cs="TimesNewRomanPSMT"/>
          <w:noProof/>
        </w:rPr>
        <w:t>proiect, obligatoriu de obținut, pentru ca acesta să fie selectat.</w:t>
      </w:r>
      <w:r w:rsidR="00DB612D" w:rsidRPr="0016318F">
        <w:rPr>
          <w:rFonts w:ascii="Trebuchet MS" w:hAnsi="Trebuchet MS" w:cs="TimesNewRomanPSMT"/>
          <w:noProof/>
        </w:rPr>
        <w:t xml:space="preserve"> GAL stabilește și criterii de departajare pentru proiecte care obțin același punctaj în urma selecției. Angajații GAL vor întocmi şi completa Fişa de Verificare a criteriilor de selecţie pentru proiectele declarate eligibile. Aceasta trebuie să cuprindă toate criteriile de selecţie ale măsurii în care se încadrează proiectul, și punctajul obţinut. Fișele de verificare ale conformitații, eligibilității și a criteriilor de selecție trebuie să fie datate și să prezinte numele și semnătura a doi angajați din cadrul GAL, implicați în procesul de evaluare a proiectelor. </w:t>
      </w:r>
      <w:r w:rsidR="00924BFF" w:rsidRPr="0016318F">
        <w:rPr>
          <w:rFonts w:ascii="Trebuchet MS" w:hAnsi="Trebuchet MS" w:cs="TimesNewRomanPS-BoldItalicMT"/>
          <w:bCs/>
          <w:iCs/>
          <w:noProof/>
        </w:rPr>
        <w:t xml:space="preserve">Toate verificările efectuate de către angajații GAL vor respecta principiul de verificare “4 ochi”, respectiv vor fi semnate de către 2 angajați - un angajat care completează și un angajat care verifică. </w:t>
      </w:r>
    </w:p>
    <w:p w:rsidR="00DF2C34" w:rsidRPr="0016318F" w:rsidRDefault="00BC4095" w:rsidP="004473B6">
      <w:pPr>
        <w:autoSpaceDE w:val="0"/>
        <w:autoSpaceDN w:val="0"/>
        <w:adjustRightInd w:val="0"/>
        <w:spacing w:after="0" w:line="276" w:lineRule="auto"/>
        <w:jc w:val="both"/>
        <w:rPr>
          <w:rFonts w:ascii="Trebuchet MS" w:hAnsi="Trebuchet MS" w:cs="TimesNewRomanPSMT"/>
          <w:noProof/>
        </w:rPr>
      </w:pPr>
      <w:r w:rsidRPr="0016318F">
        <w:rPr>
          <w:rFonts w:ascii="Trebuchet MS" w:hAnsi="Trebuchet MS" w:cs="TimesNewRomanPS-BoldItalicMT"/>
          <w:bCs/>
          <w:iCs/>
          <w:noProof/>
        </w:rPr>
        <w:t xml:space="preserve">Verificarea finală a proiectelor va fi realizată de Comitetul de Selecție </w:t>
      </w:r>
      <w:r w:rsidR="004473B6" w:rsidRPr="0016318F">
        <w:rPr>
          <w:rFonts w:ascii="Trebuchet MS" w:hAnsi="Trebuchet MS" w:cs="TimesNewRomanPS-BoldItalicMT"/>
          <w:bCs/>
          <w:iCs/>
          <w:noProof/>
        </w:rPr>
        <w:t>care semnează și Raportul de Selecție cu privire la rezultatul procesului de evaluare și selectare.</w:t>
      </w:r>
      <w:r w:rsidRPr="0016318F">
        <w:rPr>
          <w:rFonts w:ascii="Trebuchet MS" w:hAnsi="Trebuchet MS" w:cs="TimesNewRomanPS-BoldItalicMT"/>
          <w:bCs/>
          <w:iCs/>
          <w:noProof/>
        </w:rPr>
        <w:t xml:space="preserve"> </w:t>
      </w:r>
      <w:r w:rsidR="00DB612D" w:rsidRPr="0016318F">
        <w:rPr>
          <w:rFonts w:ascii="Trebuchet MS" w:hAnsi="Trebuchet MS" w:cs="TimesNewRomanPSMT"/>
          <w:noProof/>
        </w:rPr>
        <w:t>GAL va înștiința solicitanții asupra rezultatelor procesului de evaluare și selecț</w:t>
      </w:r>
      <w:r w:rsidRPr="0016318F">
        <w:rPr>
          <w:rFonts w:ascii="Trebuchet MS" w:hAnsi="Trebuchet MS" w:cs="TimesNewRomanPSMT"/>
          <w:noProof/>
        </w:rPr>
        <w:t xml:space="preserve">ie </w:t>
      </w:r>
      <w:r w:rsidR="004473B6" w:rsidRPr="0016318F">
        <w:rPr>
          <w:rFonts w:ascii="Trebuchet MS" w:hAnsi="Trebuchet MS" w:cs="TimesNewRomanPSMT"/>
          <w:noProof/>
        </w:rPr>
        <w:t xml:space="preserve">cu transmiterea unei Notificări </w:t>
      </w:r>
      <w:r w:rsidRPr="0016318F">
        <w:rPr>
          <w:rFonts w:ascii="Trebuchet MS" w:hAnsi="Trebuchet MS" w:cs="TimesNewRomanPSMT"/>
          <w:noProof/>
        </w:rPr>
        <w:t xml:space="preserve">și </w:t>
      </w:r>
      <w:r w:rsidR="00DB612D" w:rsidRPr="0016318F">
        <w:rPr>
          <w:rFonts w:ascii="Trebuchet MS" w:hAnsi="Trebuchet MS" w:cs="TimesNewRomanPSMT"/>
          <w:noProof/>
        </w:rPr>
        <w:t>va publica pe pagina proprie de web Raportul de Selecție Intermediar și îl va afișa la sediul GAL-ului. Notificările transmise solicitanților</w:t>
      </w:r>
      <w:r w:rsidR="00DC1624" w:rsidRPr="0016318F">
        <w:rPr>
          <w:rFonts w:ascii="Trebuchet MS" w:hAnsi="Trebuchet MS" w:cs="TimesNewRomanPSMT"/>
          <w:noProof/>
        </w:rPr>
        <w:t xml:space="preserve"> vor conține</w:t>
      </w:r>
      <w:r w:rsidR="00DB612D" w:rsidRPr="0016318F">
        <w:rPr>
          <w:rFonts w:ascii="Trebuchet MS" w:hAnsi="Trebuchet MS" w:cs="TimesNewRomanPSMT"/>
          <w:noProof/>
        </w:rPr>
        <w:t xml:space="preserve"> motivele pentru care proiectele nu au fost</w:t>
      </w:r>
      <w:r w:rsidR="00924BFF" w:rsidRPr="0016318F">
        <w:rPr>
          <w:rFonts w:ascii="Trebuchet MS" w:hAnsi="Trebuchet MS" w:cs="TimesNewRomanPSMT"/>
          <w:noProof/>
        </w:rPr>
        <w:t xml:space="preserve"> </w:t>
      </w:r>
      <w:r w:rsidR="00DB612D" w:rsidRPr="0016318F">
        <w:rPr>
          <w:rFonts w:ascii="Trebuchet MS" w:hAnsi="Trebuchet MS" w:cs="TimesNewRomanPSMT"/>
          <w:noProof/>
        </w:rPr>
        <w:t>eligibile și/sau selectate – se vor menționa criteriile de eligibilitate care nu au fost îndeplinite sau</w:t>
      </w:r>
      <w:r w:rsidR="00924BFF" w:rsidRPr="0016318F">
        <w:rPr>
          <w:rFonts w:ascii="Trebuchet MS" w:hAnsi="Trebuchet MS" w:cs="TimesNewRomanPSMT"/>
          <w:noProof/>
        </w:rPr>
        <w:t xml:space="preserve"> </w:t>
      </w:r>
      <w:r w:rsidR="00DB612D" w:rsidRPr="0016318F">
        <w:rPr>
          <w:rFonts w:ascii="Trebuchet MS" w:hAnsi="Trebuchet MS" w:cs="TimesNewRomanPSMT"/>
          <w:noProof/>
        </w:rPr>
        <w:t xml:space="preserve">punctajul obținut pentru fiecare criteriu de selecție - precum și perioada de depunere și soluționare a contestațiilor. Contestațiile primite vor fi analizate de </w:t>
      </w:r>
      <w:r w:rsidR="004473B6" w:rsidRPr="0016318F">
        <w:rPr>
          <w:rFonts w:ascii="Trebuchet MS" w:hAnsi="Trebuchet MS" w:cs="TimesNewRomanPSMT"/>
          <w:noProof/>
        </w:rPr>
        <w:t>Comisia de Soluționare a C</w:t>
      </w:r>
      <w:r w:rsidRPr="0016318F">
        <w:rPr>
          <w:rFonts w:ascii="Trebuchet MS" w:hAnsi="Trebuchet MS" w:cs="TimesNewRomanPSMT"/>
          <w:noProof/>
        </w:rPr>
        <w:t>ontestațiilor</w:t>
      </w:r>
      <w:r w:rsidR="00DB612D" w:rsidRPr="0016318F">
        <w:rPr>
          <w:rFonts w:ascii="Trebuchet MS" w:hAnsi="Trebuchet MS" w:cs="TimesNewRomanPSMT"/>
          <w:noProof/>
        </w:rPr>
        <w:t xml:space="preserve">. Solicitanții ale căror proiecte au fost declarate neeligibile sau au fost declarate eligibile și neselectate, pot depune contestații la sediul GAL </w:t>
      </w:r>
      <w:r w:rsidR="0016318F" w:rsidRPr="0016318F">
        <w:rPr>
          <w:rFonts w:ascii="Trebuchet MS" w:hAnsi="Trebuchet MS" w:cs="TimesNewRomanPSMT"/>
          <w:noProof/>
        </w:rPr>
        <w:t>Progressio.</w:t>
      </w:r>
    </w:p>
    <w:p w:rsidR="0004537D" w:rsidRPr="0016318F" w:rsidRDefault="0004537D" w:rsidP="004473B6">
      <w:pPr>
        <w:autoSpaceDE w:val="0"/>
        <w:autoSpaceDN w:val="0"/>
        <w:adjustRightInd w:val="0"/>
        <w:spacing w:after="0" w:line="276" w:lineRule="auto"/>
        <w:jc w:val="both"/>
        <w:rPr>
          <w:rFonts w:ascii="Trebuchet MS" w:hAnsi="Trebuchet MS"/>
          <w:noProof/>
          <w:color w:val="000000"/>
          <w:u w:val="single"/>
          <w:lang w:eastAsia="ro-RO"/>
        </w:rPr>
      </w:pPr>
      <w:r w:rsidRPr="0016318F">
        <w:rPr>
          <w:rFonts w:ascii="Trebuchet MS" w:hAnsi="Trebuchet MS"/>
          <w:noProof/>
          <w:color w:val="000000"/>
          <w:u w:val="single"/>
          <w:lang w:eastAsia="ro-RO"/>
        </w:rPr>
        <w:t>Componenţa Comitetului de Selecţie</w:t>
      </w:r>
      <w:r w:rsidR="00CD37AA" w:rsidRPr="0016318F">
        <w:rPr>
          <w:rFonts w:ascii="Trebuchet MS" w:hAnsi="Trebuchet MS"/>
          <w:noProof/>
          <w:color w:val="000000"/>
          <w:u w:val="single"/>
          <w:lang w:eastAsia="ro-RO"/>
        </w:rPr>
        <w:t xml:space="preserve"> şi Comisia</w:t>
      </w:r>
      <w:r w:rsidRPr="0016318F">
        <w:rPr>
          <w:rFonts w:ascii="Trebuchet MS" w:hAnsi="Trebuchet MS"/>
          <w:noProof/>
          <w:color w:val="000000"/>
          <w:u w:val="single"/>
          <w:lang w:eastAsia="ro-RO"/>
        </w:rPr>
        <w:t xml:space="preserve"> de Soluționare a Contestaţiilor</w:t>
      </w:r>
    </w:p>
    <w:p w:rsidR="0004537D" w:rsidRPr="0016318F" w:rsidRDefault="00CD37AA" w:rsidP="004473B6">
      <w:pPr>
        <w:autoSpaceDE w:val="0"/>
        <w:autoSpaceDN w:val="0"/>
        <w:adjustRightInd w:val="0"/>
        <w:spacing w:after="0" w:line="276" w:lineRule="auto"/>
        <w:jc w:val="both"/>
        <w:rPr>
          <w:rFonts w:ascii="Trebuchet MS" w:hAnsi="Trebuchet MS"/>
          <w:noProof/>
          <w:color w:val="000000"/>
          <w:lang w:eastAsia="ro-RO"/>
        </w:rPr>
      </w:pPr>
      <w:r w:rsidRPr="0016318F">
        <w:rPr>
          <w:rFonts w:ascii="Trebuchet MS" w:hAnsi="Trebuchet MS"/>
          <w:noProof/>
          <w:color w:val="000000"/>
          <w:lang w:eastAsia="ro-RO"/>
        </w:rPr>
        <w:t>Comitetul de selecţie și Comisia de Soluționare a Contestațiilor este stabilit de către organele de decizie (Adunarea Generală/Consiliul Director).</w:t>
      </w:r>
      <w:r w:rsidR="004473B6" w:rsidRPr="0016318F">
        <w:rPr>
          <w:rFonts w:ascii="Trebuchet MS" w:hAnsi="Trebuchet MS"/>
          <w:noProof/>
          <w:color w:val="000000"/>
          <w:lang w:eastAsia="ro-RO"/>
        </w:rPr>
        <w:t xml:space="preserve"> </w:t>
      </w:r>
      <w:r w:rsidR="0004537D" w:rsidRPr="0016318F">
        <w:rPr>
          <w:rFonts w:ascii="Trebuchet MS" w:hAnsi="Trebuchet MS"/>
          <w:noProof/>
          <w:color w:val="000000"/>
          <w:lang w:eastAsia="ro-RO"/>
        </w:rPr>
        <w:t xml:space="preserve">Comitetul de selecţie a proiectelor este format din </w:t>
      </w:r>
      <w:r w:rsidR="0016318F" w:rsidRPr="0016318F">
        <w:rPr>
          <w:rFonts w:ascii="Trebuchet MS" w:hAnsi="Trebuchet MS"/>
          <w:noProof/>
          <w:color w:val="000000"/>
          <w:lang w:eastAsia="ro-RO"/>
        </w:rPr>
        <w:t>7</w:t>
      </w:r>
      <w:r w:rsidR="0004537D" w:rsidRPr="0016318F">
        <w:rPr>
          <w:rFonts w:ascii="Trebuchet MS" w:hAnsi="Trebuchet MS"/>
          <w:noProof/>
          <w:color w:val="000000"/>
          <w:lang w:eastAsia="ro-RO"/>
        </w:rPr>
        <w:t xml:space="preserve"> membri </w:t>
      </w:r>
      <w:r w:rsidRPr="0016318F">
        <w:rPr>
          <w:rFonts w:ascii="Trebuchet MS" w:hAnsi="Trebuchet MS"/>
          <w:noProof/>
          <w:color w:val="000000"/>
          <w:lang w:eastAsia="ro-RO"/>
        </w:rPr>
        <w:t>ai</w:t>
      </w:r>
      <w:r w:rsidR="005A6CCA" w:rsidRPr="0016318F">
        <w:rPr>
          <w:rFonts w:ascii="Trebuchet MS" w:hAnsi="Trebuchet MS"/>
          <w:noProof/>
          <w:color w:val="000000"/>
          <w:lang w:eastAsia="ro-RO"/>
        </w:rPr>
        <w:t xml:space="preserve"> parteneriatul</w:t>
      </w:r>
      <w:r w:rsidRPr="0016318F">
        <w:rPr>
          <w:rFonts w:ascii="Trebuchet MS" w:hAnsi="Trebuchet MS"/>
          <w:noProof/>
          <w:color w:val="000000"/>
          <w:lang w:eastAsia="ro-RO"/>
        </w:rPr>
        <w:t>ui</w:t>
      </w:r>
      <w:r w:rsidR="005A6CCA" w:rsidRPr="0016318F">
        <w:rPr>
          <w:rFonts w:ascii="Trebuchet MS" w:hAnsi="Trebuchet MS"/>
          <w:noProof/>
          <w:color w:val="000000"/>
          <w:lang w:eastAsia="ro-RO"/>
        </w:rPr>
        <w:t xml:space="preserve"> Grupul</w:t>
      </w:r>
      <w:r w:rsidRPr="0016318F">
        <w:rPr>
          <w:rFonts w:ascii="Trebuchet MS" w:hAnsi="Trebuchet MS"/>
          <w:noProof/>
          <w:color w:val="000000"/>
          <w:lang w:eastAsia="ro-RO"/>
        </w:rPr>
        <w:t>ui</w:t>
      </w:r>
      <w:r w:rsidR="0004537D" w:rsidRPr="0016318F">
        <w:rPr>
          <w:rFonts w:ascii="Trebuchet MS" w:hAnsi="Trebuchet MS"/>
          <w:noProof/>
          <w:color w:val="000000"/>
          <w:lang w:eastAsia="ro-RO"/>
        </w:rPr>
        <w:t xml:space="preserve"> de Acţiune Locală Progressio</w:t>
      </w:r>
      <w:r w:rsidR="00087381" w:rsidRPr="0016318F">
        <w:rPr>
          <w:rFonts w:ascii="Trebuchet MS" w:hAnsi="Trebuchet MS"/>
          <w:noProof/>
          <w:color w:val="000000"/>
          <w:lang w:eastAsia="ro-RO"/>
        </w:rPr>
        <w:t>.</w:t>
      </w:r>
      <w:r w:rsidR="004473B6" w:rsidRPr="0016318F">
        <w:rPr>
          <w:rFonts w:ascii="Trebuchet MS" w:hAnsi="Trebuchet MS"/>
          <w:noProof/>
          <w:color w:val="000000"/>
          <w:lang w:eastAsia="ro-RO"/>
        </w:rPr>
        <w:t xml:space="preserve"> </w:t>
      </w:r>
      <w:r w:rsidRPr="0016318F">
        <w:rPr>
          <w:rFonts w:ascii="Trebuchet MS" w:hAnsi="Trebuchet MS"/>
          <w:noProof/>
          <w:color w:val="000000"/>
          <w:lang w:eastAsia="ro-RO"/>
        </w:rPr>
        <w:t>Comisia de Soluționare a Contestațiilor</w:t>
      </w:r>
      <w:r w:rsidR="00087381" w:rsidRPr="0016318F">
        <w:rPr>
          <w:rFonts w:ascii="Trebuchet MS" w:hAnsi="Trebuchet MS"/>
          <w:noProof/>
          <w:color w:val="000000"/>
          <w:lang w:eastAsia="ro-RO"/>
        </w:rPr>
        <w:t xml:space="preserve"> este format</w:t>
      </w:r>
      <w:r w:rsidRPr="0016318F">
        <w:rPr>
          <w:rFonts w:ascii="Trebuchet MS" w:hAnsi="Trebuchet MS"/>
          <w:noProof/>
          <w:color w:val="000000"/>
          <w:lang w:eastAsia="ro-RO"/>
        </w:rPr>
        <w:t xml:space="preserve"> </w:t>
      </w:r>
      <w:r w:rsidR="00087381" w:rsidRPr="0016318F">
        <w:rPr>
          <w:rFonts w:ascii="Trebuchet MS" w:hAnsi="Trebuchet MS"/>
          <w:noProof/>
          <w:color w:val="000000"/>
          <w:lang w:eastAsia="ro-RO"/>
        </w:rPr>
        <w:t xml:space="preserve">din </w:t>
      </w:r>
      <w:r w:rsidR="0016318F" w:rsidRPr="0016318F">
        <w:rPr>
          <w:rFonts w:ascii="Trebuchet MS" w:hAnsi="Trebuchet MS"/>
          <w:noProof/>
          <w:color w:val="000000"/>
          <w:lang w:eastAsia="ro-RO"/>
        </w:rPr>
        <w:t>3</w:t>
      </w:r>
      <w:r w:rsidR="00087381" w:rsidRPr="0016318F">
        <w:rPr>
          <w:rFonts w:ascii="Trebuchet MS" w:hAnsi="Trebuchet MS"/>
          <w:noProof/>
          <w:color w:val="000000"/>
          <w:lang w:eastAsia="ro-RO"/>
        </w:rPr>
        <w:t xml:space="preserve"> membri ai parteneriatului Grupului de Acţiune Locală Progressio.</w:t>
      </w:r>
      <w:r w:rsidR="00DC1624" w:rsidRPr="0016318F">
        <w:rPr>
          <w:rFonts w:ascii="Trebuchet MS" w:hAnsi="Trebuchet MS"/>
          <w:noProof/>
          <w:color w:val="000000"/>
          <w:lang w:eastAsia="ro-RO"/>
        </w:rPr>
        <w:t xml:space="preserve"> </w:t>
      </w:r>
      <w:r w:rsidR="00FA2CE1" w:rsidRPr="0016318F">
        <w:rPr>
          <w:rFonts w:ascii="Trebuchet MS" w:hAnsi="Trebuchet MS"/>
          <w:noProof/>
          <w:color w:val="000000"/>
          <w:lang w:eastAsia="ro-RO"/>
        </w:rPr>
        <w:t xml:space="preserve">Pentru fiecare membru al comitetului de selecție </w:t>
      </w:r>
      <w:r w:rsidR="00087381" w:rsidRPr="0016318F">
        <w:rPr>
          <w:rFonts w:ascii="Trebuchet MS" w:hAnsi="Trebuchet MS"/>
          <w:noProof/>
          <w:color w:val="000000"/>
          <w:lang w:eastAsia="ro-RO"/>
        </w:rPr>
        <w:t xml:space="preserve">și al comisiei de soluționare a contestațiilor </w:t>
      </w:r>
      <w:r w:rsidR="00FA2CE1" w:rsidRPr="0016318F">
        <w:rPr>
          <w:rFonts w:ascii="Trebuchet MS" w:hAnsi="Trebuchet MS"/>
          <w:noProof/>
          <w:color w:val="000000"/>
          <w:lang w:eastAsia="ro-RO"/>
        </w:rPr>
        <w:t>se va stabili de asemenea, un membru supleant.</w:t>
      </w:r>
      <w:r w:rsidRPr="0016318F">
        <w:rPr>
          <w:rFonts w:ascii="Trebuchet MS" w:hAnsi="Trebuchet MS"/>
          <w:noProof/>
          <w:color w:val="000000"/>
          <w:lang w:eastAsia="ro-RO"/>
        </w:rPr>
        <w:t xml:space="preserve"> În situația în care persoana desemnată în Comite</w:t>
      </w:r>
      <w:r w:rsidR="00087381" w:rsidRPr="0016318F">
        <w:rPr>
          <w:rFonts w:ascii="Trebuchet MS" w:hAnsi="Trebuchet MS"/>
          <w:noProof/>
          <w:color w:val="000000"/>
          <w:lang w:eastAsia="ro-RO"/>
        </w:rPr>
        <w:t>tul de Selecție/</w:t>
      </w:r>
      <w:r w:rsidRPr="0016318F">
        <w:rPr>
          <w:rFonts w:ascii="Trebuchet MS" w:hAnsi="Trebuchet MS"/>
          <w:noProof/>
          <w:color w:val="000000"/>
          <w:lang w:eastAsia="ro-RO"/>
        </w:rPr>
        <w:t xml:space="preserve">Comisia de Soluționare a Contestațiilor nu poate participa, la lucrările unei sesiuni de selecție </w:t>
      </w:r>
      <w:r w:rsidRPr="0016318F">
        <w:rPr>
          <w:rFonts w:ascii="Trebuchet MS" w:hAnsi="Trebuchet MS"/>
          <w:noProof/>
          <w:color w:val="000000"/>
          <w:lang w:eastAsia="ro-RO"/>
        </w:rPr>
        <w:lastRenderedPageBreak/>
        <w:t>înlocuirea acesteia se face prin convocarea supleantului c</w:t>
      </w:r>
      <w:r w:rsidR="00DC1624" w:rsidRPr="0016318F">
        <w:rPr>
          <w:rFonts w:ascii="Trebuchet MS" w:hAnsi="Trebuchet MS"/>
          <w:noProof/>
          <w:color w:val="000000"/>
          <w:lang w:eastAsia="ro-RO"/>
        </w:rPr>
        <w:t>are va prelua atribuțiile titularului. M</w:t>
      </w:r>
      <w:r w:rsidRPr="0016318F">
        <w:rPr>
          <w:rFonts w:ascii="Trebuchet MS" w:hAnsi="Trebuchet MS"/>
          <w:noProof/>
          <w:color w:val="000000"/>
          <w:lang w:eastAsia="ro-RO"/>
        </w:rPr>
        <w:t>embru supleant</w:t>
      </w:r>
      <w:r w:rsidR="00087381" w:rsidRPr="0016318F">
        <w:rPr>
          <w:rFonts w:ascii="Trebuchet MS" w:hAnsi="Trebuchet MS"/>
          <w:noProof/>
          <w:color w:val="000000"/>
          <w:lang w:eastAsia="ro-RO"/>
        </w:rPr>
        <w:t xml:space="preserve"> al Comitetului de Selecție/Comisiei de Soluționare a Contestațiilor </w:t>
      </w:r>
      <w:r w:rsidR="00DC1624" w:rsidRPr="0016318F">
        <w:rPr>
          <w:rFonts w:ascii="Trebuchet MS" w:hAnsi="Trebuchet MS"/>
          <w:noProof/>
          <w:color w:val="000000"/>
          <w:lang w:eastAsia="ro-RO"/>
        </w:rPr>
        <w:t>pot</w:t>
      </w:r>
      <w:r w:rsidR="002A5453" w:rsidRPr="0016318F">
        <w:rPr>
          <w:rFonts w:ascii="Trebuchet MS" w:hAnsi="Trebuchet MS"/>
          <w:noProof/>
          <w:color w:val="000000"/>
          <w:lang w:eastAsia="ro-RO"/>
        </w:rPr>
        <w:t xml:space="preserve"> fi parteneri publici, parteneri privați, societate civilă </w:t>
      </w:r>
      <w:r w:rsidR="00092D72" w:rsidRPr="0016318F">
        <w:rPr>
          <w:rFonts w:ascii="Trebuchet MS" w:hAnsi="Trebuchet MS"/>
          <w:noProof/>
          <w:color w:val="000000"/>
          <w:lang w:eastAsia="ro-RO"/>
        </w:rPr>
        <w:t>respectiv</w:t>
      </w:r>
      <w:r w:rsidR="002A5453" w:rsidRPr="0016318F">
        <w:rPr>
          <w:rFonts w:ascii="Trebuchet MS" w:hAnsi="Trebuchet MS"/>
          <w:noProof/>
          <w:color w:val="000000"/>
          <w:lang w:eastAsia="ro-RO"/>
        </w:rPr>
        <w:t xml:space="preserve"> perso</w:t>
      </w:r>
      <w:r w:rsidR="00DC1624" w:rsidRPr="0016318F">
        <w:rPr>
          <w:rFonts w:ascii="Trebuchet MS" w:hAnsi="Trebuchet MS"/>
          <w:noProof/>
          <w:color w:val="000000"/>
          <w:lang w:eastAsia="ro-RO"/>
        </w:rPr>
        <w:t>an</w:t>
      </w:r>
      <w:r w:rsidR="002A5453" w:rsidRPr="0016318F">
        <w:rPr>
          <w:rFonts w:ascii="Trebuchet MS" w:hAnsi="Trebuchet MS"/>
          <w:noProof/>
          <w:color w:val="000000"/>
          <w:lang w:eastAsia="ro-RO"/>
        </w:rPr>
        <w:t xml:space="preserve">e fizice relevante. </w:t>
      </w:r>
      <w:r w:rsidR="00087381" w:rsidRPr="0016318F">
        <w:rPr>
          <w:rFonts w:ascii="Trebuchet MS" w:hAnsi="Trebuchet MS"/>
          <w:noProof/>
          <w:color w:val="000000"/>
          <w:lang w:eastAsia="ro-RO"/>
        </w:rPr>
        <w:t xml:space="preserve">Comitetul de Selecție/Comisia de Soluționare a Contestațiilor </w:t>
      </w:r>
      <w:r w:rsidR="002A5453" w:rsidRPr="0016318F">
        <w:rPr>
          <w:rFonts w:ascii="Trebuchet MS" w:hAnsi="Trebuchet MS"/>
          <w:noProof/>
          <w:color w:val="000000"/>
          <w:lang w:eastAsia="ro-RO"/>
        </w:rPr>
        <w:t xml:space="preserve">trebuie să fie constituit din minimum </w:t>
      </w:r>
      <w:r w:rsidR="00092D72" w:rsidRPr="0016318F">
        <w:rPr>
          <w:rFonts w:ascii="Trebuchet MS" w:hAnsi="Trebuchet MS"/>
          <w:noProof/>
          <w:color w:val="000000"/>
          <w:lang w:eastAsia="ro-RO"/>
        </w:rPr>
        <w:t>51% reprezentanți ai me</w:t>
      </w:r>
      <w:r w:rsidR="00E676AE" w:rsidRPr="0016318F">
        <w:rPr>
          <w:rFonts w:ascii="Trebuchet MS" w:hAnsi="Trebuchet MS"/>
          <w:noProof/>
          <w:color w:val="000000"/>
          <w:lang w:eastAsia="ro-RO"/>
        </w:rPr>
        <w:t>diului privat și ai</w:t>
      </w:r>
      <w:r w:rsidR="005A6CCA" w:rsidRPr="0016318F">
        <w:rPr>
          <w:rFonts w:ascii="Trebuchet MS" w:hAnsi="Trebuchet MS"/>
          <w:noProof/>
          <w:color w:val="000000"/>
          <w:lang w:eastAsia="ro-RO"/>
        </w:rPr>
        <w:t xml:space="preserve"> societății civile (inclusiv</w:t>
      </w:r>
      <w:r w:rsidR="00AB2339" w:rsidRPr="0016318F">
        <w:rPr>
          <w:rFonts w:ascii="Trebuchet MS" w:hAnsi="Trebuchet MS"/>
          <w:noProof/>
          <w:color w:val="000000"/>
          <w:lang w:eastAsia="ro-RO"/>
        </w:rPr>
        <w:t>e</w:t>
      </w:r>
      <w:r w:rsidR="005A6CCA" w:rsidRPr="0016318F">
        <w:rPr>
          <w:rFonts w:ascii="Trebuchet MS" w:hAnsi="Trebuchet MS"/>
          <w:noProof/>
          <w:color w:val="000000"/>
          <w:lang w:eastAsia="ro-RO"/>
        </w:rPr>
        <w:t xml:space="preserve"> persoan</w:t>
      </w:r>
      <w:r w:rsidR="00E676AE" w:rsidRPr="0016318F">
        <w:rPr>
          <w:rFonts w:ascii="Trebuchet MS" w:hAnsi="Trebuchet MS"/>
          <w:noProof/>
          <w:color w:val="000000"/>
          <w:lang w:eastAsia="ro-RO"/>
        </w:rPr>
        <w:t>e fizice relevante</w:t>
      </w:r>
      <w:r w:rsidR="00AB2339" w:rsidRPr="0016318F">
        <w:rPr>
          <w:rFonts w:ascii="Trebuchet MS" w:hAnsi="Trebuchet MS"/>
          <w:noProof/>
          <w:color w:val="000000"/>
          <w:lang w:eastAsia="ro-RO"/>
        </w:rPr>
        <w:t xml:space="preserve"> - maximum 5 %</w:t>
      </w:r>
      <w:r w:rsidR="00E676AE" w:rsidRPr="0016318F">
        <w:rPr>
          <w:rFonts w:ascii="Trebuchet MS" w:hAnsi="Trebuchet MS"/>
          <w:noProof/>
          <w:color w:val="000000"/>
          <w:lang w:eastAsia="ro-RO"/>
        </w:rPr>
        <w:t>)</w:t>
      </w:r>
      <w:r w:rsidR="00AB2339" w:rsidRPr="0016318F">
        <w:rPr>
          <w:rFonts w:ascii="Trebuchet MS" w:hAnsi="Trebuchet MS"/>
          <w:noProof/>
          <w:color w:val="000000"/>
          <w:lang w:eastAsia="ro-RO"/>
        </w:rPr>
        <w:t>,</w:t>
      </w:r>
      <w:r w:rsidR="005A6CCA" w:rsidRPr="0016318F">
        <w:rPr>
          <w:rFonts w:ascii="Trebuchet MS" w:hAnsi="Trebuchet MS"/>
          <w:noProof/>
          <w:color w:val="000000"/>
          <w:lang w:eastAsia="ro-RO"/>
        </w:rPr>
        <w:t xml:space="preserve"> </w:t>
      </w:r>
      <w:r w:rsidR="00AB2339" w:rsidRPr="0016318F">
        <w:rPr>
          <w:rFonts w:ascii="Trebuchet MS" w:hAnsi="Trebuchet MS"/>
          <w:noProof/>
          <w:color w:val="000000"/>
          <w:lang w:eastAsia="ro-RO"/>
        </w:rPr>
        <w:t>și</w:t>
      </w:r>
      <w:r w:rsidR="002F3284" w:rsidRPr="0016318F">
        <w:rPr>
          <w:rFonts w:ascii="Trebuchet MS" w:hAnsi="Trebuchet MS"/>
          <w:noProof/>
          <w:color w:val="000000"/>
          <w:lang w:eastAsia="ro-RO"/>
        </w:rPr>
        <w:t xml:space="preserve"> </w:t>
      </w:r>
      <w:r w:rsidR="005A6CCA" w:rsidRPr="0016318F">
        <w:rPr>
          <w:rFonts w:ascii="Trebuchet MS" w:hAnsi="Trebuchet MS"/>
          <w:noProof/>
          <w:color w:val="000000"/>
          <w:lang w:eastAsia="ro-RO"/>
        </w:rPr>
        <w:t xml:space="preserve">maximum 25% </w:t>
      </w:r>
      <w:r w:rsidR="00AB2339" w:rsidRPr="0016318F">
        <w:rPr>
          <w:rFonts w:ascii="Trebuchet MS" w:hAnsi="Trebuchet MS"/>
          <w:noProof/>
          <w:color w:val="000000"/>
          <w:lang w:eastAsia="ro-RO"/>
        </w:rPr>
        <w:t>entități provenite</w:t>
      </w:r>
      <w:r w:rsidR="002F3284" w:rsidRPr="0016318F">
        <w:rPr>
          <w:rFonts w:ascii="Trebuchet MS" w:hAnsi="Trebuchet MS"/>
          <w:noProof/>
          <w:color w:val="000000"/>
          <w:lang w:eastAsia="ro-RO"/>
        </w:rPr>
        <w:t xml:space="preserve"> din mediul urban.</w:t>
      </w:r>
      <w:r w:rsidR="00DC1624" w:rsidRPr="0016318F">
        <w:rPr>
          <w:rFonts w:ascii="Trebuchet MS" w:hAnsi="Trebuchet MS"/>
          <w:noProof/>
          <w:color w:val="000000"/>
          <w:lang w:eastAsia="ro-RO"/>
        </w:rPr>
        <w:t xml:space="preserve"> </w:t>
      </w:r>
      <w:r w:rsidR="0004537D" w:rsidRPr="0016318F">
        <w:rPr>
          <w:rFonts w:ascii="Trebuchet MS" w:hAnsi="Trebuchet MS"/>
          <w:noProof/>
          <w:color w:val="000000"/>
          <w:lang w:eastAsia="ro-RO"/>
        </w:rPr>
        <w:t xml:space="preserve">Comonenţa </w:t>
      </w:r>
      <w:r w:rsidR="00087381" w:rsidRPr="0016318F">
        <w:rPr>
          <w:rFonts w:ascii="Trebuchet MS" w:hAnsi="Trebuchet MS"/>
          <w:noProof/>
          <w:color w:val="000000"/>
          <w:lang w:eastAsia="ro-RO"/>
        </w:rPr>
        <w:t xml:space="preserve">Comitetului de Selecție/Comisiei de Soluționare a Contestațiilor </w:t>
      </w:r>
      <w:r w:rsidR="002A5453" w:rsidRPr="0016318F">
        <w:rPr>
          <w:rFonts w:ascii="Trebuchet MS" w:hAnsi="Trebuchet MS"/>
          <w:noProof/>
          <w:color w:val="000000"/>
          <w:lang w:eastAsia="ro-RO"/>
        </w:rPr>
        <w:t>ș</w:t>
      </w:r>
      <w:r w:rsidRPr="0016318F">
        <w:rPr>
          <w:rFonts w:ascii="Trebuchet MS" w:hAnsi="Trebuchet MS"/>
          <w:noProof/>
          <w:color w:val="000000"/>
          <w:lang w:eastAsia="ro-RO"/>
        </w:rPr>
        <w:t>i membri</w:t>
      </w:r>
      <w:r w:rsidR="002A5453" w:rsidRPr="0016318F">
        <w:rPr>
          <w:rFonts w:ascii="Trebuchet MS" w:hAnsi="Trebuchet MS"/>
          <w:noProof/>
          <w:color w:val="000000"/>
          <w:lang w:eastAsia="ro-RO"/>
        </w:rPr>
        <w:t xml:space="preserve"> supleanți</w:t>
      </w:r>
      <w:r w:rsidR="004C6D5C" w:rsidRPr="0016318F">
        <w:rPr>
          <w:rFonts w:ascii="Trebuchet MS" w:hAnsi="Trebuchet MS"/>
          <w:noProof/>
          <w:color w:val="000000"/>
          <w:lang w:eastAsia="ro-RO"/>
        </w:rPr>
        <w:t xml:space="preserve"> poate fi modificată prin hotărârea Adunării G</w:t>
      </w:r>
      <w:r w:rsidRPr="0016318F">
        <w:rPr>
          <w:rFonts w:ascii="Trebuchet MS" w:hAnsi="Trebuchet MS"/>
          <w:noProof/>
          <w:color w:val="000000"/>
          <w:lang w:eastAsia="ro-RO"/>
        </w:rPr>
        <w:t>enerale/</w:t>
      </w:r>
      <w:r w:rsidR="0004537D" w:rsidRPr="0016318F">
        <w:rPr>
          <w:rFonts w:ascii="Trebuchet MS" w:hAnsi="Trebuchet MS"/>
          <w:noProof/>
          <w:color w:val="000000"/>
          <w:lang w:eastAsia="ro-RO"/>
        </w:rPr>
        <w:t>Consiliul Director</w:t>
      </w:r>
      <w:r w:rsidRPr="0016318F">
        <w:rPr>
          <w:rFonts w:ascii="Trebuchet MS" w:hAnsi="Trebuchet MS"/>
          <w:noProof/>
          <w:color w:val="000000"/>
          <w:lang w:eastAsia="ro-RO"/>
        </w:rPr>
        <w:t>,</w:t>
      </w:r>
      <w:r w:rsidR="00E676AE" w:rsidRPr="0016318F">
        <w:rPr>
          <w:rFonts w:ascii="Trebuchet MS" w:hAnsi="Trebuchet MS"/>
          <w:noProof/>
          <w:color w:val="000000"/>
          <w:lang w:eastAsia="ro-RO"/>
        </w:rPr>
        <w:t xml:space="preserve"> </w:t>
      </w:r>
      <w:r w:rsidR="00DC1624" w:rsidRPr="0016318F">
        <w:rPr>
          <w:rFonts w:ascii="Trebuchet MS" w:hAnsi="Trebuchet MS"/>
          <w:noProof/>
          <w:color w:val="000000"/>
          <w:lang w:eastAsia="ro-RO"/>
        </w:rPr>
        <w:t>păstrând în formă identică</w:t>
      </w:r>
      <w:r w:rsidR="00E676AE" w:rsidRPr="0016318F">
        <w:rPr>
          <w:rFonts w:ascii="Trebuchet MS" w:hAnsi="Trebuchet MS"/>
          <w:noProof/>
          <w:color w:val="000000"/>
          <w:lang w:eastAsia="ro-RO"/>
        </w:rPr>
        <w:t xml:space="preserve"> natura comitetului de selecție</w:t>
      </w:r>
      <w:r w:rsidR="00DC1624" w:rsidRPr="0016318F">
        <w:rPr>
          <w:rFonts w:ascii="Trebuchet MS" w:hAnsi="Trebuchet MS"/>
          <w:noProof/>
          <w:color w:val="000000"/>
          <w:lang w:eastAsia="ro-RO"/>
        </w:rPr>
        <w:t xml:space="preserve"> mai</w:t>
      </w:r>
      <w:r w:rsidR="00E676AE" w:rsidRPr="0016318F">
        <w:rPr>
          <w:rFonts w:ascii="Trebuchet MS" w:hAnsi="Trebuchet MS"/>
          <w:noProof/>
          <w:color w:val="000000"/>
          <w:lang w:eastAsia="ro-RO"/>
        </w:rPr>
        <w:t xml:space="preserve"> sus menționat</w:t>
      </w:r>
      <w:r w:rsidR="00DC1624" w:rsidRPr="0016318F">
        <w:rPr>
          <w:rFonts w:ascii="Trebuchet MS" w:hAnsi="Trebuchet MS"/>
          <w:noProof/>
          <w:color w:val="000000"/>
          <w:lang w:eastAsia="ro-RO"/>
        </w:rPr>
        <w:t>ă</w:t>
      </w:r>
      <w:r w:rsidR="00E676AE" w:rsidRPr="0016318F">
        <w:rPr>
          <w:rFonts w:ascii="Trebuchet MS" w:hAnsi="Trebuchet MS"/>
          <w:noProof/>
          <w:color w:val="000000"/>
          <w:lang w:eastAsia="ro-RO"/>
        </w:rPr>
        <w:t xml:space="preserve"> cu privire la constituirea acestora.</w:t>
      </w:r>
    </w:p>
    <w:p w:rsidR="00231DD9" w:rsidRPr="0016318F" w:rsidRDefault="00C314B7" w:rsidP="004473B6">
      <w:pPr>
        <w:spacing w:line="276" w:lineRule="auto"/>
        <w:jc w:val="both"/>
        <w:rPr>
          <w:rFonts w:ascii="Trebuchet MS" w:hAnsi="Trebuchet MS"/>
          <w:noProof/>
        </w:rPr>
      </w:pPr>
      <w:bookmarkStart w:id="0" w:name="_GoBack"/>
      <w:r w:rsidRPr="0016318F">
        <w:rPr>
          <w:rFonts w:ascii="Trebuchet MS" w:hAnsi="Trebuchet MS"/>
          <w:noProof/>
        </w:rPr>
        <w:t>T</w:t>
      </w:r>
      <w:r w:rsidR="00231DD9" w:rsidRPr="0016318F">
        <w:rPr>
          <w:rFonts w:ascii="Trebuchet MS" w:hAnsi="Trebuchet MS"/>
          <w:noProof/>
        </w:rPr>
        <w:t>abel cu componența Comitetului de Selecție :</w:t>
      </w:r>
    </w:p>
    <w:tbl>
      <w:tblPr>
        <w:tblStyle w:val="TableGrid"/>
        <w:tblW w:w="8914" w:type="dxa"/>
        <w:tblLook w:val="04A0" w:firstRow="1" w:lastRow="0" w:firstColumn="1" w:lastColumn="0" w:noHBand="0" w:noVBand="1"/>
      </w:tblPr>
      <w:tblGrid>
        <w:gridCol w:w="4293"/>
        <w:gridCol w:w="1615"/>
        <w:gridCol w:w="3006"/>
      </w:tblGrid>
      <w:tr w:rsidR="00231DD9" w:rsidRPr="0016318F" w:rsidTr="0016318F">
        <w:tc>
          <w:tcPr>
            <w:tcW w:w="8914" w:type="dxa"/>
            <w:gridSpan w:val="3"/>
            <w:shd w:val="clear" w:color="auto" w:fill="BFBFBF" w:themeFill="background1" w:themeFillShade="BF"/>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 xml:space="preserve">PARTENERI PUBLICI </w:t>
            </w:r>
            <w:r w:rsidR="0016318F">
              <w:rPr>
                <w:rFonts w:ascii="Trebuchet MS" w:hAnsi="Trebuchet MS"/>
                <w:noProof/>
              </w:rPr>
              <w:t>14,28</w:t>
            </w:r>
            <w:r w:rsidRPr="0016318F">
              <w:rPr>
                <w:rFonts w:ascii="Trebuchet MS" w:hAnsi="Trebuchet MS"/>
                <w:noProof/>
              </w:rPr>
              <w:t>%</w:t>
            </w:r>
          </w:p>
        </w:tc>
      </w:tr>
      <w:tr w:rsidR="00231DD9" w:rsidRPr="0016318F" w:rsidTr="0016318F">
        <w:tc>
          <w:tcPr>
            <w:tcW w:w="4293"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Partener</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Funcția în CS</w:t>
            </w:r>
          </w:p>
        </w:tc>
        <w:tc>
          <w:tcPr>
            <w:tcW w:w="3006"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Tip/Observații</w:t>
            </w:r>
          </w:p>
        </w:tc>
      </w:tr>
      <w:tr w:rsidR="00231DD9" w:rsidRPr="0016318F" w:rsidTr="0016318F">
        <w:tc>
          <w:tcPr>
            <w:tcW w:w="4293" w:type="dxa"/>
          </w:tcPr>
          <w:p w:rsidR="008477EC" w:rsidRDefault="0016318F" w:rsidP="008477EC">
            <w:pPr>
              <w:spacing w:line="276" w:lineRule="auto"/>
              <w:jc w:val="both"/>
              <w:rPr>
                <w:ins w:id="1" w:author="unu" w:date="2017-07-19T13:27:00Z"/>
                <w:rFonts w:ascii="Trebuchet MS" w:hAnsi="Trebuchet MS"/>
                <w:noProof/>
              </w:rPr>
            </w:pPr>
            <w:del w:id="2" w:author="unu" w:date="2017-07-13T13:40:00Z">
              <w:r w:rsidDel="00620BAA">
                <w:rPr>
                  <w:rFonts w:ascii="Trebuchet MS" w:hAnsi="Trebuchet MS"/>
                  <w:noProof/>
                </w:rPr>
                <w:delText>Consiliul Județean Covasna</w:delText>
              </w:r>
            </w:del>
          </w:p>
          <w:p w:rsidR="00231DD9" w:rsidRPr="0016318F" w:rsidRDefault="00620BAA" w:rsidP="008477EC">
            <w:pPr>
              <w:spacing w:line="276" w:lineRule="auto"/>
              <w:jc w:val="both"/>
              <w:rPr>
                <w:rFonts w:ascii="Trebuchet MS" w:hAnsi="Trebuchet MS"/>
                <w:noProof/>
              </w:rPr>
            </w:pPr>
            <w:ins w:id="3" w:author="unu" w:date="2017-07-13T13:40:00Z">
              <w:r>
                <w:rPr>
                  <w:rFonts w:ascii="Trebuchet MS" w:hAnsi="Trebuchet MS"/>
                  <w:noProof/>
                </w:rPr>
                <w:t xml:space="preserve">Comuna </w:t>
              </w:r>
            </w:ins>
            <w:ins w:id="4" w:author="unu" w:date="2017-07-19T13:26:00Z">
              <w:r w:rsidR="008477EC">
                <w:rPr>
                  <w:rFonts w:ascii="Trebuchet MS" w:hAnsi="Trebuchet MS"/>
                  <w:noProof/>
                </w:rPr>
                <w:t>Boroșneu Mare</w:t>
              </w:r>
            </w:ins>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Autoritate publică</w:t>
            </w:r>
          </w:p>
        </w:tc>
      </w:tr>
      <w:tr w:rsidR="00231DD9" w:rsidRPr="0016318F" w:rsidTr="0016318F">
        <w:tc>
          <w:tcPr>
            <w:tcW w:w="8914" w:type="dxa"/>
            <w:gridSpan w:val="3"/>
            <w:shd w:val="clear" w:color="auto" w:fill="BFBFBF" w:themeFill="background1" w:themeFillShade="BF"/>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 xml:space="preserve">PARTENERI PRIVAȚI </w:t>
            </w:r>
            <w:r w:rsidR="0016318F">
              <w:rPr>
                <w:rFonts w:ascii="Trebuchet MS" w:hAnsi="Trebuchet MS"/>
                <w:noProof/>
              </w:rPr>
              <w:t>42,86</w:t>
            </w:r>
            <w:r w:rsidRPr="0016318F">
              <w:rPr>
                <w:rFonts w:ascii="Trebuchet MS" w:hAnsi="Trebuchet MS"/>
                <w:noProof/>
              </w:rPr>
              <w:t>%</w:t>
            </w:r>
          </w:p>
        </w:tc>
      </w:tr>
      <w:tr w:rsidR="00231DD9" w:rsidRPr="0016318F" w:rsidTr="0016318F">
        <w:tc>
          <w:tcPr>
            <w:tcW w:w="4293"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Partener</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Funcția în CS</w:t>
            </w:r>
          </w:p>
        </w:tc>
        <w:tc>
          <w:tcPr>
            <w:tcW w:w="3006"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Tip/Observații</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SC Meotis SRL</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SRL</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SC Kiakom SRL</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SRL</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Nyircsa Andr</w:t>
            </w:r>
            <w:r>
              <w:rPr>
                <w:rFonts w:ascii="Trebuchet MS" w:hAnsi="Trebuchet MS"/>
                <w:noProof/>
                <w:lang w:val="hu-HU"/>
              </w:rPr>
              <w:t>ás</w:t>
            </w:r>
            <w:r>
              <w:rPr>
                <w:rFonts w:ascii="Trebuchet MS" w:hAnsi="Trebuchet MS"/>
                <w:noProof/>
              </w:rPr>
              <w:t xml:space="preserve"> Întreprindere Individuală</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Întreprindere Individuală</w:t>
            </w:r>
          </w:p>
        </w:tc>
      </w:tr>
      <w:tr w:rsidR="00231DD9" w:rsidRPr="0016318F" w:rsidTr="0016318F">
        <w:tc>
          <w:tcPr>
            <w:tcW w:w="8914" w:type="dxa"/>
            <w:gridSpan w:val="3"/>
            <w:shd w:val="clear" w:color="auto" w:fill="BFBFBF" w:themeFill="background1" w:themeFillShade="BF"/>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 xml:space="preserve">SOCIETATE CIVILĂ </w:t>
            </w:r>
            <w:r w:rsidR="0016318F">
              <w:rPr>
                <w:rFonts w:ascii="Trebuchet MS" w:hAnsi="Trebuchet MS"/>
                <w:noProof/>
              </w:rPr>
              <w:t>42,86</w:t>
            </w:r>
            <w:r w:rsidRPr="0016318F">
              <w:rPr>
                <w:rFonts w:ascii="Trebuchet MS" w:hAnsi="Trebuchet MS"/>
                <w:noProof/>
              </w:rPr>
              <w:t>%</w:t>
            </w:r>
          </w:p>
        </w:tc>
      </w:tr>
      <w:tr w:rsidR="00231DD9" w:rsidRPr="0016318F" w:rsidTr="0016318F">
        <w:tc>
          <w:tcPr>
            <w:tcW w:w="4293"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Partener</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Funcția în CS</w:t>
            </w:r>
          </w:p>
        </w:tc>
        <w:tc>
          <w:tcPr>
            <w:tcW w:w="3006"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Tip/Observații</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Asociația LEZA</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ONG</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Asociația ”Crescătorilor de Bovine Ilieni”</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231DD9" w:rsidRPr="0016318F" w:rsidRDefault="0016318F" w:rsidP="004473B6">
            <w:pPr>
              <w:spacing w:line="276" w:lineRule="auto"/>
              <w:jc w:val="both"/>
              <w:rPr>
                <w:rFonts w:ascii="Trebuchet MS" w:hAnsi="Trebuchet MS"/>
                <w:noProof/>
              </w:rPr>
            </w:pPr>
            <w:r>
              <w:rPr>
                <w:rFonts w:ascii="Trebuchet MS" w:hAnsi="Trebuchet MS"/>
                <w:noProof/>
              </w:rPr>
              <w:t>ONG</w:t>
            </w:r>
          </w:p>
        </w:tc>
      </w:tr>
      <w:tr w:rsidR="0016318F" w:rsidRPr="0016318F" w:rsidTr="0016318F">
        <w:tc>
          <w:tcPr>
            <w:tcW w:w="4293" w:type="dxa"/>
          </w:tcPr>
          <w:p w:rsidR="0016318F" w:rsidRPr="0016318F" w:rsidRDefault="0016318F" w:rsidP="004473B6">
            <w:pPr>
              <w:spacing w:line="276" w:lineRule="auto"/>
              <w:jc w:val="both"/>
              <w:rPr>
                <w:rFonts w:ascii="Trebuchet MS" w:hAnsi="Trebuchet MS"/>
                <w:noProof/>
              </w:rPr>
            </w:pPr>
            <w:r>
              <w:rPr>
                <w:rFonts w:ascii="Trebuchet MS" w:hAnsi="Trebuchet MS"/>
                <w:noProof/>
              </w:rPr>
              <w:t>Asociația Crescătorilor de Bovine și Producătorilor de Lapte Sita Buzăului</w:t>
            </w:r>
          </w:p>
        </w:tc>
        <w:tc>
          <w:tcPr>
            <w:tcW w:w="1615" w:type="dxa"/>
          </w:tcPr>
          <w:p w:rsidR="0016318F" w:rsidRPr="0016318F" w:rsidRDefault="0016318F" w:rsidP="004473B6">
            <w:pPr>
              <w:spacing w:line="276" w:lineRule="auto"/>
              <w:jc w:val="both"/>
              <w:rPr>
                <w:rFonts w:ascii="Trebuchet MS" w:hAnsi="Trebuchet MS"/>
                <w:noProof/>
              </w:rPr>
            </w:pPr>
            <w:r w:rsidRPr="0016318F">
              <w:rPr>
                <w:rFonts w:ascii="Trebuchet MS" w:hAnsi="Trebuchet MS"/>
                <w:noProof/>
              </w:rPr>
              <w:t>Membru</w:t>
            </w:r>
          </w:p>
        </w:tc>
        <w:tc>
          <w:tcPr>
            <w:tcW w:w="3006" w:type="dxa"/>
          </w:tcPr>
          <w:p w:rsidR="0016318F" w:rsidRPr="0016318F" w:rsidRDefault="0016318F" w:rsidP="004473B6">
            <w:pPr>
              <w:spacing w:line="276" w:lineRule="auto"/>
              <w:jc w:val="both"/>
              <w:rPr>
                <w:rFonts w:ascii="Trebuchet MS" w:hAnsi="Trebuchet MS"/>
                <w:noProof/>
              </w:rPr>
            </w:pPr>
            <w:r>
              <w:rPr>
                <w:rFonts w:ascii="Trebuchet MS" w:hAnsi="Trebuchet MS"/>
                <w:noProof/>
              </w:rPr>
              <w:t>ONG</w:t>
            </w:r>
          </w:p>
        </w:tc>
      </w:tr>
      <w:tr w:rsidR="00231DD9" w:rsidRPr="0016318F" w:rsidTr="0016318F">
        <w:tc>
          <w:tcPr>
            <w:tcW w:w="8914" w:type="dxa"/>
            <w:gridSpan w:val="3"/>
            <w:shd w:val="clear" w:color="auto" w:fill="BFBFBF" w:themeFill="background1" w:themeFillShade="BF"/>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PERSOANE FIZICE RELEVANTE (maximum 5%)</w:t>
            </w:r>
          </w:p>
        </w:tc>
      </w:tr>
      <w:tr w:rsidR="00231DD9" w:rsidRPr="0016318F" w:rsidTr="0016318F">
        <w:tc>
          <w:tcPr>
            <w:tcW w:w="4293"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Partener</w:t>
            </w:r>
          </w:p>
        </w:tc>
        <w:tc>
          <w:tcPr>
            <w:tcW w:w="1615"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Funcția în CS</w:t>
            </w:r>
          </w:p>
        </w:tc>
        <w:tc>
          <w:tcPr>
            <w:tcW w:w="3006" w:type="dxa"/>
          </w:tcPr>
          <w:p w:rsidR="00231DD9" w:rsidRPr="0016318F" w:rsidRDefault="00231DD9" w:rsidP="004473B6">
            <w:pPr>
              <w:spacing w:line="276" w:lineRule="auto"/>
              <w:jc w:val="both"/>
              <w:rPr>
                <w:rFonts w:ascii="Trebuchet MS" w:hAnsi="Trebuchet MS"/>
                <w:noProof/>
              </w:rPr>
            </w:pPr>
            <w:r w:rsidRPr="0016318F">
              <w:rPr>
                <w:rFonts w:ascii="Trebuchet MS" w:hAnsi="Trebuchet MS"/>
                <w:noProof/>
              </w:rPr>
              <w:t>Tip/Observații</w:t>
            </w:r>
          </w:p>
        </w:tc>
      </w:tr>
      <w:tr w:rsidR="00231DD9" w:rsidRPr="0016318F" w:rsidTr="0016318F">
        <w:tc>
          <w:tcPr>
            <w:tcW w:w="4293" w:type="dxa"/>
          </w:tcPr>
          <w:p w:rsidR="00231DD9" w:rsidRPr="0016318F" w:rsidRDefault="0016318F" w:rsidP="004473B6">
            <w:pPr>
              <w:spacing w:line="276" w:lineRule="auto"/>
              <w:jc w:val="both"/>
              <w:rPr>
                <w:rFonts w:ascii="Trebuchet MS" w:hAnsi="Trebuchet MS"/>
                <w:noProof/>
              </w:rPr>
            </w:pPr>
            <w:r>
              <w:rPr>
                <w:rFonts w:ascii="Trebuchet MS" w:hAnsi="Trebuchet MS"/>
                <w:noProof/>
              </w:rPr>
              <w:t>-</w:t>
            </w:r>
          </w:p>
        </w:tc>
        <w:tc>
          <w:tcPr>
            <w:tcW w:w="1615" w:type="dxa"/>
          </w:tcPr>
          <w:p w:rsidR="00231DD9" w:rsidRPr="0016318F" w:rsidRDefault="00231DD9" w:rsidP="004473B6">
            <w:pPr>
              <w:spacing w:line="276" w:lineRule="auto"/>
              <w:jc w:val="both"/>
              <w:rPr>
                <w:rFonts w:ascii="Trebuchet MS" w:hAnsi="Trebuchet MS"/>
                <w:noProof/>
              </w:rPr>
            </w:pPr>
          </w:p>
        </w:tc>
        <w:tc>
          <w:tcPr>
            <w:tcW w:w="3006" w:type="dxa"/>
          </w:tcPr>
          <w:p w:rsidR="00231DD9" w:rsidRPr="0016318F" w:rsidRDefault="00231DD9" w:rsidP="004473B6">
            <w:pPr>
              <w:spacing w:line="276" w:lineRule="auto"/>
              <w:jc w:val="both"/>
              <w:rPr>
                <w:rFonts w:ascii="Trebuchet MS" w:hAnsi="Trebuchet MS"/>
                <w:noProof/>
              </w:rPr>
            </w:pPr>
          </w:p>
        </w:tc>
      </w:tr>
      <w:bookmarkEnd w:id="0"/>
    </w:tbl>
    <w:p w:rsidR="0016318F" w:rsidRDefault="0016318F" w:rsidP="00DC1624">
      <w:pPr>
        <w:autoSpaceDE w:val="0"/>
        <w:autoSpaceDN w:val="0"/>
        <w:adjustRightInd w:val="0"/>
        <w:spacing w:after="0" w:line="240" w:lineRule="auto"/>
        <w:jc w:val="both"/>
        <w:rPr>
          <w:rFonts w:ascii="Trebuchet MS" w:hAnsi="Trebuchet MS"/>
          <w:noProof/>
          <w:color w:val="000000"/>
          <w:lang w:eastAsia="ro-RO"/>
        </w:rPr>
      </w:pPr>
    </w:p>
    <w:p w:rsidR="008E7F82" w:rsidRPr="0016318F" w:rsidRDefault="008E7F82" w:rsidP="00DC1624">
      <w:pPr>
        <w:autoSpaceDE w:val="0"/>
        <w:autoSpaceDN w:val="0"/>
        <w:adjustRightInd w:val="0"/>
        <w:spacing w:after="0" w:line="240" w:lineRule="auto"/>
        <w:jc w:val="both"/>
        <w:rPr>
          <w:rFonts w:ascii="Trebuchet MS" w:hAnsi="Trebuchet MS"/>
          <w:noProof/>
          <w:color w:val="000000"/>
          <w:lang w:eastAsia="ro-RO"/>
        </w:rPr>
      </w:pPr>
      <w:r w:rsidRPr="0016318F">
        <w:rPr>
          <w:rFonts w:ascii="Trebuchet MS" w:hAnsi="Trebuchet MS"/>
          <w:noProof/>
          <w:color w:val="000000"/>
          <w:lang w:eastAsia="ro-RO"/>
        </w:rPr>
        <w:t>Obligațiile Comitetului de Selecție a proiectelor:</w:t>
      </w:r>
    </w:p>
    <w:p w:rsidR="001A136E" w:rsidRPr="0016318F" w:rsidRDefault="001A136E" w:rsidP="00DC1624">
      <w:pPr>
        <w:pStyle w:val="ListParagraph"/>
        <w:numPr>
          <w:ilvl w:val="0"/>
          <w:numId w:val="5"/>
        </w:numPr>
        <w:autoSpaceDE w:val="0"/>
        <w:autoSpaceDN w:val="0"/>
        <w:adjustRightInd w:val="0"/>
        <w:spacing w:after="0" w:line="240" w:lineRule="auto"/>
        <w:ind w:left="709"/>
        <w:jc w:val="both"/>
        <w:rPr>
          <w:rFonts w:ascii="Trebuchet MS" w:hAnsi="Trebuchet MS"/>
          <w:noProof/>
          <w:color w:val="000000"/>
          <w:lang w:eastAsia="ro-RO"/>
        </w:rPr>
      </w:pPr>
      <w:r w:rsidRPr="0016318F">
        <w:rPr>
          <w:rFonts w:ascii="Trebuchet MS" w:hAnsi="Trebuchet MS" w:cs="Times New Roman"/>
          <w:noProof/>
          <w:color w:val="000000"/>
          <w:lang w:eastAsia="ro-RO"/>
        </w:rPr>
        <w:t>Fiecare membru al Comitetului de Selecție respectă condițiile de evitare a Conflictelor de interese și Semneză o declaratie de confidențialitate și imparțialitate privind evitarea conflict</w:t>
      </w:r>
      <w:r w:rsidR="00DC1624" w:rsidRPr="0016318F">
        <w:rPr>
          <w:rFonts w:ascii="Trebuchet MS" w:hAnsi="Trebuchet MS" w:cs="Times New Roman"/>
          <w:noProof/>
          <w:color w:val="000000"/>
          <w:lang w:eastAsia="ro-RO"/>
        </w:rPr>
        <w:t>elor de interese (inclusiv exp</w:t>
      </w:r>
      <w:r w:rsidRPr="0016318F">
        <w:rPr>
          <w:rFonts w:ascii="Trebuchet MS" w:hAnsi="Trebuchet MS" w:cs="Times New Roman"/>
          <w:noProof/>
          <w:color w:val="000000"/>
          <w:lang w:eastAsia="ro-RO"/>
        </w:rPr>
        <w:t>e</w:t>
      </w:r>
      <w:r w:rsidR="00DC1624" w:rsidRPr="0016318F">
        <w:rPr>
          <w:rFonts w:ascii="Trebuchet MS" w:hAnsi="Trebuchet MS" w:cs="Times New Roman"/>
          <w:noProof/>
          <w:color w:val="000000"/>
          <w:lang w:eastAsia="ro-RO"/>
        </w:rPr>
        <w:t>r</w:t>
      </w:r>
      <w:r w:rsidRPr="0016318F">
        <w:rPr>
          <w:rFonts w:ascii="Trebuchet MS" w:hAnsi="Trebuchet MS" w:cs="Times New Roman"/>
          <w:noProof/>
          <w:color w:val="000000"/>
          <w:lang w:eastAsia="ro-RO"/>
        </w:rPr>
        <w:t xml:space="preserve">ții tehnici </w:t>
      </w:r>
      <w:r w:rsidR="00DC1624" w:rsidRPr="0016318F">
        <w:rPr>
          <w:rFonts w:ascii="Trebuchet MS" w:hAnsi="Trebuchet MS" w:cs="Times New Roman"/>
          <w:noProof/>
          <w:color w:val="000000"/>
          <w:lang w:eastAsia="ro-RO"/>
        </w:rPr>
        <w:t>care</w:t>
      </w:r>
      <w:r w:rsidRPr="0016318F">
        <w:rPr>
          <w:rFonts w:ascii="Trebuchet MS" w:hAnsi="Trebuchet MS" w:cs="Times New Roman"/>
          <w:noProof/>
          <w:color w:val="000000"/>
          <w:lang w:eastAsia="ro-RO"/>
        </w:rPr>
        <w:t xml:space="preserve"> verifică și semnează proiectele verificate)</w:t>
      </w:r>
    </w:p>
    <w:p w:rsidR="005F2476" w:rsidRPr="0016318F" w:rsidRDefault="008E7F82" w:rsidP="00DC1624">
      <w:pPr>
        <w:pStyle w:val="ListParagraph"/>
        <w:numPr>
          <w:ilvl w:val="0"/>
          <w:numId w:val="5"/>
        </w:numPr>
        <w:autoSpaceDE w:val="0"/>
        <w:autoSpaceDN w:val="0"/>
        <w:adjustRightInd w:val="0"/>
        <w:spacing w:after="0" w:line="240" w:lineRule="auto"/>
        <w:ind w:left="709"/>
        <w:jc w:val="both"/>
        <w:rPr>
          <w:rFonts w:ascii="Trebuchet MS" w:hAnsi="Trebuchet MS"/>
          <w:noProof/>
          <w:color w:val="000000"/>
          <w:lang w:eastAsia="ro-RO"/>
        </w:rPr>
      </w:pPr>
      <w:r w:rsidRPr="0016318F">
        <w:rPr>
          <w:rFonts w:ascii="Trebuchet MS" w:hAnsi="Trebuchet MS"/>
          <w:noProof/>
          <w:color w:val="000000"/>
          <w:lang w:eastAsia="ro-RO"/>
        </w:rPr>
        <w:t>Verifică proiectele propuse pentru selecție de către experții tehnici</w:t>
      </w:r>
      <w:r w:rsidR="00087381" w:rsidRPr="0016318F">
        <w:rPr>
          <w:rFonts w:ascii="Trebuchet MS" w:hAnsi="Trebuchet MS"/>
          <w:noProof/>
          <w:color w:val="000000"/>
          <w:lang w:eastAsia="ro-RO"/>
        </w:rPr>
        <w:t>,</w:t>
      </w:r>
      <w:r w:rsidR="001A136E" w:rsidRPr="0016318F">
        <w:rPr>
          <w:rFonts w:ascii="Trebuchet MS" w:hAnsi="Trebuchet MS"/>
          <w:noProof/>
          <w:color w:val="000000"/>
          <w:lang w:eastAsia="ro-RO"/>
        </w:rPr>
        <w:t xml:space="preserve"> </w:t>
      </w:r>
      <w:r w:rsidR="001A136E" w:rsidRPr="0016318F">
        <w:rPr>
          <w:rFonts w:ascii="Trebuchet MS" w:hAnsi="Trebuchet MS" w:cs="Times New Roman"/>
          <w:noProof/>
          <w:color w:val="000000"/>
          <w:lang w:eastAsia="ro-RO"/>
        </w:rPr>
        <w:t xml:space="preserve">decide cu privire la proiectele care vor fi finanţate în cadrul strategiei de dezvoltare locală, respective </w:t>
      </w:r>
      <w:r w:rsidRPr="0016318F">
        <w:rPr>
          <w:rFonts w:ascii="Trebuchet MS" w:hAnsi="Trebuchet MS" w:cs="Times New Roman"/>
          <w:noProof/>
          <w:color w:val="000000"/>
          <w:lang w:eastAsia="ro-RO"/>
        </w:rPr>
        <w:t xml:space="preserve">studiază </w:t>
      </w:r>
      <w:r w:rsidR="00130E63" w:rsidRPr="0016318F">
        <w:rPr>
          <w:rFonts w:ascii="Trebuchet MS" w:hAnsi="Trebuchet MS" w:cs="Times New Roman"/>
          <w:noProof/>
          <w:color w:val="000000"/>
          <w:lang w:eastAsia="ro-RO"/>
        </w:rPr>
        <w:t>ș</w:t>
      </w:r>
      <w:r w:rsidR="005F2476" w:rsidRPr="0016318F">
        <w:rPr>
          <w:rFonts w:ascii="Trebuchet MS" w:hAnsi="Trebuchet MS" w:cs="Times New Roman"/>
          <w:noProof/>
          <w:color w:val="000000"/>
          <w:lang w:eastAsia="ro-RO"/>
        </w:rPr>
        <w:t>i semnează</w:t>
      </w:r>
      <w:r w:rsidR="00130E63" w:rsidRPr="0016318F">
        <w:rPr>
          <w:rFonts w:ascii="Trebuchet MS" w:hAnsi="Trebuchet MS" w:cs="Times New Roman"/>
          <w:noProof/>
          <w:color w:val="000000"/>
          <w:lang w:eastAsia="ro-RO"/>
        </w:rPr>
        <w:t xml:space="preserve"> </w:t>
      </w:r>
      <w:r w:rsidR="001A136E" w:rsidRPr="0016318F">
        <w:rPr>
          <w:rFonts w:ascii="Trebuchet MS" w:hAnsi="Trebuchet MS" w:cs="Times New Roman"/>
          <w:noProof/>
          <w:color w:val="000000"/>
          <w:lang w:eastAsia="ro-RO"/>
        </w:rPr>
        <w:t>rapoartele de selecție a sesiunii</w:t>
      </w:r>
    </w:p>
    <w:p w:rsidR="004473B6" w:rsidRPr="0016318F" w:rsidRDefault="005F2476" w:rsidP="00DC1624">
      <w:pPr>
        <w:spacing w:after="0" w:line="240" w:lineRule="auto"/>
        <w:jc w:val="both"/>
        <w:rPr>
          <w:rFonts w:ascii="Trebuchet MS" w:hAnsi="Trebuchet MS"/>
          <w:noProof/>
          <w:color w:val="000000"/>
          <w:lang w:eastAsia="ro-RO"/>
        </w:rPr>
      </w:pPr>
      <w:r w:rsidRPr="0016318F">
        <w:rPr>
          <w:rFonts w:ascii="Trebuchet MS" w:hAnsi="Trebuchet MS"/>
          <w:noProof/>
          <w:color w:val="000000"/>
          <w:lang w:eastAsia="ro-RO"/>
        </w:rPr>
        <w:t>Obligațiile Comitetului de Soluționare a Contestațiilor:</w:t>
      </w:r>
    </w:p>
    <w:p w:rsidR="001A136E" w:rsidRPr="0016318F" w:rsidRDefault="001A136E" w:rsidP="00DC1624">
      <w:pPr>
        <w:pStyle w:val="ListParagraph"/>
        <w:numPr>
          <w:ilvl w:val="0"/>
          <w:numId w:val="6"/>
        </w:numPr>
        <w:spacing w:after="0" w:line="240" w:lineRule="auto"/>
        <w:jc w:val="both"/>
        <w:rPr>
          <w:rFonts w:ascii="Trebuchet MS" w:hAnsi="Trebuchet MS"/>
          <w:noProof/>
        </w:rPr>
      </w:pPr>
      <w:r w:rsidRPr="0016318F">
        <w:rPr>
          <w:rFonts w:ascii="Trebuchet MS" w:hAnsi="Trebuchet MS" w:cs="Times New Roman"/>
          <w:noProof/>
          <w:color w:val="000000"/>
          <w:lang w:eastAsia="ro-RO"/>
        </w:rPr>
        <w:t xml:space="preserve">Fiecare membru al Comisiei de Soluționare a Contestațiilor respectă condițiile de evitare a Conflictelor de interese și Semneză o declaratie de confidențialitate și imparțialitate privind evitarea conflictelor de interese </w:t>
      </w:r>
    </w:p>
    <w:p w:rsidR="001A136E" w:rsidRPr="0016318F" w:rsidRDefault="005F2476" w:rsidP="00DC1624">
      <w:pPr>
        <w:pStyle w:val="ListParagraph"/>
        <w:numPr>
          <w:ilvl w:val="0"/>
          <w:numId w:val="2"/>
        </w:numPr>
        <w:spacing w:after="0" w:line="240" w:lineRule="auto"/>
        <w:jc w:val="both"/>
        <w:rPr>
          <w:rFonts w:ascii="Trebuchet MS" w:hAnsi="Trebuchet MS"/>
          <w:noProof/>
        </w:rPr>
      </w:pPr>
      <w:r w:rsidRPr="0016318F">
        <w:rPr>
          <w:rFonts w:ascii="Trebuchet MS" w:hAnsi="Trebuchet MS"/>
          <w:noProof/>
          <w:color w:val="000000"/>
          <w:lang w:eastAsia="ro-RO"/>
        </w:rPr>
        <w:t>Verifică conformitatea și eligibilitatea contestațiilor</w:t>
      </w:r>
      <w:r w:rsidR="001A136E" w:rsidRPr="0016318F">
        <w:rPr>
          <w:rFonts w:ascii="Trebuchet MS" w:hAnsi="Trebuchet MS"/>
          <w:noProof/>
          <w:color w:val="000000"/>
          <w:lang w:eastAsia="ro-RO"/>
        </w:rPr>
        <w:t>, decide cu privire la aprobarea sau respingerea proiectelor respective, semnează</w:t>
      </w:r>
      <w:r w:rsidR="00491B2F" w:rsidRPr="0016318F">
        <w:rPr>
          <w:rFonts w:ascii="Trebuchet MS" w:hAnsi="Trebuchet MS"/>
          <w:noProof/>
          <w:color w:val="000000"/>
          <w:lang w:eastAsia="ro-RO"/>
        </w:rPr>
        <w:t xml:space="preserve"> rapoartele de contestație înto</w:t>
      </w:r>
      <w:r w:rsidR="001A136E" w:rsidRPr="0016318F">
        <w:rPr>
          <w:rFonts w:ascii="Trebuchet MS" w:hAnsi="Trebuchet MS"/>
          <w:noProof/>
          <w:color w:val="000000"/>
          <w:lang w:eastAsia="ro-RO"/>
        </w:rPr>
        <w:t>cmite de către experții tehnici</w:t>
      </w:r>
    </w:p>
    <w:sectPr w:rsidR="001A136E" w:rsidRPr="0016318F" w:rsidSect="0016318F">
      <w:pgSz w:w="11906" w:h="16838" w:code="9"/>
      <w:pgMar w:top="1440" w:right="1440" w:bottom="1440" w:left="1440"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imesNewRomanPS-BoldM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ItalicMT">
    <w:altName w:val="Times New Roman"/>
    <w:panose1 w:val="00000000000000000000"/>
    <w:charset w:val="00"/>
    <w:family w:val="roman"/>
    <w:notTrueType/>
    <w:pitch w:val="default"/>
    <w:sig w:usb0="00000001"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C673EE6"/>
    <w:multiLevelType w:val="hybridMultilevel"/>
    <w:tmpl w:val="65106F2E"/>
    <w:lvl w:ilvl="0" w:tplc="923C7CD4">
      <w:numFmt w:val="bullet"/>
      <w:lvlText w:val="-"/>
      <w:lvlJc w:val="left"/>
      <w:pPr>
        <w:ind w:left="1080" w:hanging="360"/>
      </w:pPr>
      <w:rPr>
        <w:rFonts w:ascii="Trebuchet MS" w:eastAsiaTheme="minorHAnsi" w:hAnsi="Trebuchet MS" w:cstheme="minorBidi" w:hint="default"/>
        <w:color w:val="00000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503A149D"/>
    <w:multiLevelType w:val="hybridMultilevel"/>
    <w:tmpl w:val="06927022"/>
    <w:lvl w:ilvl="0" w:tplc="923C7CD4">
      <w:numFmt w:val="bullet"/>
      <w:lvlText w:val="-"/>
      <w:lvlJc w:val="left"/>
      <w:pPr>
        <w:ind w:left="720" w:hanging="360"/>
      </w:pPr>
      <w:rPr>
        <w:rFonts w:ascii="Trebuchet MS" w:eastAsiaTheme="minorHAnsi" w:hAnsi="Trebuchet MS" w:cstheme="minorBidi"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8776C6A"/>
    <w:multiLevelType w:val="hybridMultilevel"/>
    <w:tmpl w:val="EF4E14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EEB7B49"/>
    <w:multiLevelType w:val="hybridMultilevel"/>
    <w:tmpl w:val="4A8C50C2"/>
    <w:lvl w:ilvl="0" w:tplc="30AA5FDE">
      <w:start w:val="2"/>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F6835A2"/>
    <w:multiLevelType w:val="hybridMultilevel"/>
    <w:tmpl w:val="79449E46"/>
    <w:lvl w:ilvl="0" w:tplc="923C7CD4">
      <w:numFmt w:val="bullet"/>
      <w:lvlText w:val="-"/>
      <w:lvlJc w:val="left"/>
      <w:pPr>
        <w:ind w:left="720" w:hanging="360"/>
      </w:pPr>
      <w:rPr>
        <w:rFonts w:ascii="Trebuchet MS" w:eastAsiaTheme="minorHAnsi" w:hAnsi="Trebuchet MS" w:cstheme="minorBidi"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4B050DA"/>
    <w:multiLevelType w:val="hybridMultilevel"/>
    <w:tmpl w:val="8C4E36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1"/>
  </w:num>
  <w:num w:numId="3">
    <w:abstractNumId w:val="5"/>
  </w:num>
  <w:num w:numId="4">
    <w:abstractNumId w:val="3"/>
  </w:num>
  <w:num w:numId="5">
    <w:abstractNumId w:val="0"/>
  </w:num>
  <w:num w:numId="6">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u">
    <w15:presenceInfo w15:providerId="None" w15:userId="u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trackRevisions/>
  <w:documentProtection w:edit="trackedChanges" w:enforcement="1" w:cryptProviderType="rsaAES" w:cryptAlgorithmClass="hash" w:cryptAlgorithmType="typeAny" w:cryptAlgorithmSid="14" w:cryptSpinCount="100000" w:hash="2Ge0bDuh0eipqFLXzSWsR/SZ/hF6RSd58IlvMeWHH0SLOGpOJ23xrzsnrIXnRcQDpGKTcKQZKr5k7tOiaZoomg==" w:salt="7GwfIFlxr3ml2/73h8p9P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0E53"/>
    <w:rsid w:val="0004537D"/>
    <w:rsid w:val="00087381"/>
    <w:rsid w:val="00092D72"/>
    <w:rsid w:val="00107262"/>
    <w:rsid w:val="00130E63"/>
    <w:rsid w:val="0016318F"/>
    <w:rsid w:val="0017624F"/>
    <w:rsid w:val="001A136E"/>
    <w:rsid w:val="00231DD9"/>
    <w:rsid w:val="002A5453"/>
    <w:rsid w:val="002F3284"/>
    <w:rsid w:val="0035024F"/>
    <w:rsid w:val="003D3CEF"/>
    <w:rsid w:val="004473B6"/>
    <w:rsid w:val="00491B2F"/>
    <w:rsid w:val="004B54F2"/>
    <w:rsid w:val="004C6D5C"/>
    <w:rsid w:val="00525035"/>
    <w:rsid w:val="00542ED1"/>
    <w:rsid w:val="005A6CCA"/>
    <w:rsid w:val="005F2476"/>
    <w:rsid w:val="00620BAA"/>
    <w:rsid w:val="008477EC"/>
    <w:rsid w:val="008E7F82"/>
    <w:rsid w:val="008F2963"/>
    <w:rsid w:val="009179CF"/>
    <w:rsid w:val="00924BFF"/>
    <w:rsid w:val="009C0E53"/>
    <w:rsid w:val="00AA5B57"/>
    <w:rsid w:val="00AB2339"/>
    <w:rsid w:val="00BC4095"/>
    <w:rsid w:val="00C314B7"/>
    <w:rsid w:val="00CC42B7"/>
    <w:rsid w:val="00CD37AA"/>
    <w:rsid w:val="00CD6DB6"/>
    <w:rsid w:val="00DA0138"/>
    <w:rsid w:val="00DB612D"/>
    <w:rsid w:val="00DC1624"/>
    <w:rsid w:val="00DF2C34"/>
    <w:rsid w:val="00E676AE"/>
    <w:rsid w:val="00F3592D"/>
    <w:rsid w:val="00FA2CE1"/>
    <w:rsid w:val="00FF55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52C65-95E5-4782-A0C6-8123A2F8F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7F82"/>
    <w:pPr>
      <w:ind w:left="720"/>
      <w:contextualSpacing/>
    </w:pPr>
  </w:style>
  <w:style w:type="paragraph" w:customStyle="1" w:styleId="Default">
    <w:name w:val="Default"/>
    <w:rsid w:val="00231DD9"/>
    <w:pPr>
      <w:autoSpaceDE w:val="0"/>
      <w:autoSpaceDN w:val="0"/>
      <w:adjustRightInd w:val="0"/>
      <w:spacing w:after="0" w:line="240" w:lineRule="auto"/>
    </w:pPr>
    <w:rPr>
      <w:rFonts w:ascii="Trebuchet MS" w:hAnsi="Trebuchet MS" w:cs="Trebuchet MS"/>
      <w:color w:val="000000"/>
      <w:sz w:val="24"/>
      <w:szCs w:val="24"/>
    </w:rPr>
  </w:style>
  <w:style w:type="table" w:styleId="TableGrid">
    <w:name w:val="Table Grid"/>
    <w:basedOn w:val="TableNormal"/>
    <w:uiPriority w:val="39"/>
    <w:rsid w:val="00231D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8477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77EC"/>
    <w:rPr>
      <w:rFonts w:ascii="Segoe UI" w:hAnsi="Segoe UI" w:cs="Segoe UI"/>
      <w:sz w:val="18"/>
      <w:szCs w:val="18"/>
      <w:lang w:val="ro-RO"/>
    </w:rPr>
  </w:style>
  <w:style w:type="paragraph" w:styleId="Revision">
    <w:name w:val="Revision"/>
    <w:hidden/>
    <w:uiPriority w:val="99"/>
    <w:semiHidden/>
    <w:rsid w:val="008F2963"/>
    <w:pPr>
      <w:spacing w:after="0" w:line="240" w:lineRule="auto"/>
    </w:pPr>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986</Words>
  <Characters>5622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Emoci</dc:creator>
  <cp:keywords/>
  <dc:description/>
  <cp:lastModifiedBy>unu</cp:lastModifiedBy>
  <cp:revision>7</cp:revision>
  <dcterms:created xsi:type="dcterms:W3CDTF">2016-03-29T10:17:00Z</dcterms:created>
  <dcterms:modified xsi:type="dcterms:W3CDTF">2017-07-19T14:16:00Z</dcterms:modified>
</cp:coreProperties>
</file>