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1AAA" w:rsidRPr="00C72625" w:rsidRDefault="00FB4BB0" w:rsidP="00C72625">
      <w:pPr>
        <w:spacing w:after="0"/>
        <w:jc w:val="center"/>
        <w:rPr>
          <w:rFonts w:ascii="Trebuchet MS" w:hAnsi="Trebuchet MS"/>
          <w:b/>
          <w:color w:val="000000" w:themeColor="text1"/>
          <w:lang w:val="ro-RO"/>
        </w:rPr>
      </w:pPr>
      <w:r w:rsidRPr="00C72625">
        <w:rPr>
          <w:rFonts w:ascii="Trebuchet MS" w:hAnsi="Trebuchet MS"/>
          <w:b/>
          <w:color w:val="000000" w:themeColor="text1"/>
          <w:lang w:val="ro-RO"/>
        </w:rPr>
        <w:t>FIȘA MĂSURII</w:t>
      </w:r>
    </w:p>
    <w:p w:rsidR="00ED4F90" w:rsidRPr="00C72625" w:rsidRDefault="003A07BD" w:rsidP="00C72625">
      <w:pPr>
        <w:spacing w:after="0"/>
        <w:jc w:val="center"/>
        <w:rPr>
          <w:rFonts w:ascii="Trebuchet MS" w:hAnsi="Trebuchet MS"/>
          <w:b/>
          <w:color w:val="000000" w:themeColor="text1"/>
          <w:lang w:val="ro-RO"/>
        </w:rPr>
      </w:pPr>
      <w:r w:rsidRPr="00C72625">
        <w:rPr>
          <w:rFonts w:ascii="Trebuchet MS" w:hAnsi="Trebuchet MS"/>
          <w:b/>
          <w:color w:val="000000" w:themeColor="text1"/>
          <w:lang w:val="ro-RO"/>
        </w:rPr>
        <w:t>“</w:t>
      </w:r>
      <w:proofErr w:type="spellStart"/>
      <w:r w:rsidR="006E7E9A" w:rsidRPr="00C72625">
        <w:rPr>
          <w:rFonts w:ascii="Trebuchet MS" w:hAnsi="Trebuchet MS"/>
          <w:b/>
          <w:color w:val="000000" w:themeColor="text1"/>
          <w:lang w:val="en-GB"/>
        </w:rPr>
        <w:t>Sprijin</w:t>
      </w:r>
      <w:proofErr w:type="spellEnd"/>
      <w:r w:rsidR="006E7E9A" w:rsidRPr="00C72625">
        <w:rPr>
          <w:rFonts w:ascii="Trebuchet MS" w:hAnsi="Trebuchet MS"/>
          <w:b/>
          <w:color w:val="000000" w:themeColor="text1"/>
          <w:lang w:val="en-GB"/>
        </w:rPr>
        <w:t xml:space="preserve"> </w:t>
      </w:r>
      <w:proofErr w:type="spellStart"/>
      <w:r w:rsidR="006E7E9A" w:rsidRPr="00C72625">
        <w:rPr>
          <w:rFonts w:ascii="Trebuchet MS" w:hAnsi="Trebuchet MS"/>
          <w:b/>
          <w:color w:val="000000" w:themeColor="text1"/>
          <w:lang w:val="en-GB"/>
        </w:rPr>
        <w:t>pentru</w:t>
      </w:r>
      <w:proofErr w:type="spellEnd"/>
      <w:r w:rsidR="006E7E9A" w:rsidRPr="00C72625">
        <w:rPr>
          <w:rFonts w:ascii="Trebuchet MS" w:hAnsi="Trebuchet MS"/>
          <w:b/>
          <w:color w:val="000000" w:themeColor="text1"/>
          <w:lang w:val="en-GB"/>
        </w:rPr>
        <w:t xml:space="preserve"> </w:t>
      </w:r>
      <w:proofErr w:type="spellStart"/>
      <w:r w:rsidR="006E7E9A" w:rsidRPr="00C72625">
        <w:rPr>
          <w:rFonts w:ascii="Trebuchet MS" w:hAnsi="Trebuchet MS"/>
          <w:b/>
          <w:color w:val="000000" w:themeColor="text1"/>
          <w:lang w:val="en-GB"/>
        </w:rPr>
        <w:t>finanțarea</w:t>
      </w:r>
      <w:proofErr w:type="spellEnd"/>
      <w:r w:rsidR="006E7E9A" w:rsidRPr="00C72625">
        <w:rPr>
          <w:rFonts w:ascii="Trebuchet MS" w:hAnsi="Trebuchet MS"/>
          <w:b/>
          <w:color w:val="000000" w:themeColor="text1"/>
          <w:lang w:val="en-GB"/>
        </w:rPr>
        <w:t xml:space="preserve"> </w:t>
      </w:r>
      <w:proofErr w:type="spellStart"/>
      <w:r w:rsidR="006E7E9A" w:rsidRPr="00C72625">
        <w:rPr>
          <w:rFonts w:ascii="Trebuchet MS" w:hAnsi="Trebuchet MS"/>
          <w:b/>
          <w:color w:val="000000" w:themeColor="text1"/>
          <w:lang w:val="en-GB"/>
        </w:rPr>
        <w:t>activităților</w:t>
      </w:r>
      <w:proofErr w:type="spellEnd"/>
      <w:r w:rsidR="006E7E9A" w:rsidRPr="00C72625">
        <w:rPr>
          <w:rFonts w:ascii="Trebuchet MS" w:hAnsi="Trebuchet MS"/>
          <w:b/>
          <w:color w:val="000000" w:themeColor="text1"/>
          <w:lang w:val="en-GB"/>
        </w:rPr>
        <w:t xml:space="preserve"> sportive</w:t>
      </w:r>
      <w:r w:rsidRPr="00C72625">
        <w:rPr>
          <w:rFonts w:ascii="Trebuchet MS" w:hAnsi="Trebuchet MS"/>
          <w:b/>
          <w:color w:val="000000" w:themeColor="text1"/>
          <w:lang w:val="ro-RO"/>
        </w:rPr>
        <w:t>”</w:t>
      </w:r>
    </w:p>
    <w:p w:rsidR="00A14826" w:rsidRPr="00C72625" w:rsidRDefault="00691AAA" w:rsidP="00C72625">
      <w:pPr>
        <w:spacing w:after="0"/>
        <w:jc w:val="center"/>
        <w:rPr>
          <w:rFonts w:ascii="Trebuchet MS" w:hAnsi="Trebuchet MS"/>
          <w:b/>
          <w:color w:val="000000" w:themeColor="text1"/>
          <w:lang w:val="ro-RO"/>
        </w:rPr>
      </w:pPr>
      <w:r w:rsidRPr="00C72625">
        <w:rPr>
          <w:rFonts w:ascii="Trebuchet MS" w:hAnsi="Trebuchet MS"/>
          <w:b/>
          <w:color w:val="000000" w:themeColor="text1"/>
          <w:lang w:val="ro-RO"/>
        </w:rPr>
        <w:t>Codul M</w:t>
      </w:r>
      <w:r w:rsidR="00A02DB1" w:rsidRPr="00C72625">
        <w:rPr>
          <w:rFonts w:ascii="Trebuchet MS" w:hAnsi="Trebuchet MS"/>
          <w:b/>
          <w:color w:val="000000" w:themeColor="text1"/>
          <w:lang w:val="ro-RO"/>
        </w:rPr>
        <w:t>ă</w:t>
      </w:r>
      <w:r w:rsidR="00ED4F90" w:rsidRPr="00C72625">
        <w:rPr>
          <w:rFonts w:ascii="Trebuchet MS" w:hAnsi="Trebuchet MS"/>
          <w:b/>
          <w:color w:val="000000" w:themeColor="text1"/>
          <w:lang w:val="ro-RO"/>
        </w:rPr>
        <w:t xml:space="preserve">surii: </w:t>
      </w:r>
      <w:r w:rsidR="009626A8" w:rsidRPr="00C72625">
        <w:rPr>
          <w:rFonts w:ascii="Trebuchet MS" w:hAnsi="Trebuchet MS"/>
          <w:b/>
          <w:color w:val="000000" w:themeColor="text1"/>
          <w:lang w:val="ro-RO"/>
        </w:rPr>
        <w:t>M5</w:t>
      </w:r>
      <w:r w:rsidR="00BB39FB">
        <w:rPr>
          <w:rFonts w:ascii="Trebuchet MS" w:hAnsi="Trebuchet MS"/>
          <w:b/>
          <w:color w:val="000000" w:themeColor="text1"/>
          <w:lang w:val="ro-RO"/>
        </w:rPr>
        <w:t>/6B</w:t>
      </w:r>
    </w:p>
    <w:p w:rsidR="00E32889" w:rsidRPr="00C72625" w:rsidRDefault="00E32889" w:rsidP="00C72625">
      <w:pPr>
        <w:spacing w:after="0"/>
        <w:jc w:val="center"/>
        <w:rPr>
          <w:rFonts w:ascii="Trebuchet MS" w:hAnsi="Trebuchet MS" w:cs="Times New Roman"/>
          <w:color w:val="000000" w:themeColor="text1"/>
          <w:lang w:val="ro-RO"/>
        </w:rPr>
      </w:pPr>
    </w:p>
    <w:p w:rsidR="00CD055F" w:rsidRPr="00C72625" w:rsidRDefault="00CD055F" w:rsidP="00C72625">
      <w:pPr>
        <w:spacing w:after="0"/>
        <w:jc w:val="center"/>
        <w:rPr>
          <w:rFonts w:ascii="Trebuchet MS" w:hAnsi="Trebuchet MS" w:cs="Times New Roman"/>
          <w:color w:val="000000" w:themeColor="text1"/>
          <w:lang w:val="ro-RO"/>
        </w:rPr>
        <w:sectPr w:rsidR="00CD055F" w:rsidRPr="00C72625">
          <w:footerReference w:type="default" r:id="rId7"/>
          <w:pgSz w:w="12240" w:h="15840"/>
          <w:pgMar w:top="1440" w:right="1440" w:bottom="1440" w:left="1440" w:header="720" w:footer="720" w:gutter="0"/>
          <w:cols w:space="720"/>
          <w:docGrid w:linePitch="360"/>
        </w:sectPr>
      </w:pPr>
    </w:p>
    <w:p w:rsidR="00E32889" w:rsidRPr="00C72625" w:rsidRDefault="00E32889" w:rsidP="00C72625">
      <w:pPr>
        <w:spacing w:after="0"/>
        <w:ind w:right="1222"/>
        <w:jc w:val="both"/>
        <w:rPr>
          <w:rFonts w:ascii="Trebuchet MS" w:hAnsi="Trebuchet MS" w:cs="Times New Roman"/>
          <w:color w:val="000000" w:themeColor="text1"/>
          <w:lang w:val="ro-RO"/>
        </w:rPr>
      </w:pPr>
      <w:r w:rsidRPr="00C72625">
        <w:rPr>
          <w:rFonts w:ascii="Trebuchet MS" w:hAnsi="Trebuchet MS" w:cs="Times New Roman"/>
          <w:color w:val="000000" w:themeColor="text1"/>
          <w:lang w:val="ro-RO"/>
        </w:rPr>
        <w:t xml:space="preserve">Tipul măsurii: </w:t>
      </w:r>
    </w:p>
    <w:p w:rsidR="00E32889" w:rsidRPr="00C72625" w:rsidRDefault="00E32889" w:rsidP="00C72625">
      <w:pPr>
        <w:spacing w:after="0"/>
        <w:ind w:right="2955"/>
        <w:jc w:val="both"/>
        <w:rPr>
          <w:rFonts w:ascii="Trebuchet MS" w:hAnsi="Trebuchet MS" w:cs="Times New Roman"/>
          <w:color w:val="000000" w:themeColor="text1"/>
          <w:lang w:val="ro-RO"/>
        </w:rPr>
      </w:pPr>
    </w:p>
    <w:p w:rsidR="00CD055F" w:rsidRPr="00C72625" w:rsidRDefault="00CD055F" w:rsidP="00C72625">
      <w:pPr>
        <w:pStyle w:val="ListParagraph"/>
        <w:spacing w:after="0"/>
        <w:ind w:left="709"/>
        <w:contextualSpacing w:val="0"/>
        <w:jc w:val="both"/>
        <w:rPr>
          <w:rFonts w:ascii="Trebuchet MS" w:hAnsi="Trebuchet MS" w:cs="Times New Roman"/>
          <w:color w:val="000000" w:themeColor="text1"/>
          <w:lang w:val="ro-RO"/>
        </w:rPr>
      </w:pPr>
    </w:p>
    <w:p w:rsidR="00CD055F" w:rsidRPr="00C72625" w:rsidRDefault="00CD055F" w:rsidP="00C72625">
      <w:pPr>
        <w:pStyle w:val="ListParagraph"/>
        <w:spacing w:after="0"/>
        <w:ind w:left="709"/>
        <w:contextualSpacing w:val="0"/>
        <w:jc w:val="both"/>
        <w:rPr>
          <w:rFonts w:ascii="Trebuchet MS" w:hAnsi="Trebuchet MS" w:cs="Times New Roman"/>
          <w:b/>
          <w:color w:val="000000" w:themeColor="text1"/>
          <w:lang w:val="ro-RO"/>
        </w:rPr>
      </w:pPr>
    </w:p>
    <w:p w:rsidR="009626A8" w:rsidRPr="00C72625" w:rsidRDefault="009626A8" w:rsidP="00C72625">
      <w:pPr>
        <w:spacing w:after="0"/>
        <w:ind w:firstLine="349"/>
        <w:jc w:val="both"/>
        <w:rPr>
          <w:rFonts w:ascii="Trebuchet MS" w:hAnsi="Trebuchet MS" w:cs="Times New Roman"/>
          <w:b/>
          <w:color w:val="000000" w:themeColor="text1"/>
          <w:lang w:val="ro-RO"/>
        </w:rPr>
      </w:pPr>
      <w:r w:rsidRPr="00C72625">
        <w:rPr>
          <w:rFonts w:ascii="Trebuchet MS" w:hAnsi="Trebuchet MS" w:cs="Times New Roman"/>
          <w:b/>
          <w:color w:val="000000" w:themeColor="text1"/>
          <w:lang w:val="ro-RO"/>
        </w:rPr>
        <w:t xml:space="preserve"> </w:t>
      </w:r>
    </w:p>
    <w:p w:rsidR="009626A8" w:rsidRPr="00C72625" w:rsidRDefault="009626A8" w:rsidP="00C72625">
      <w:pPr>
        <w:spacing w:after="0"/>
        <w:jc w:val="both"/>
        <w:rPr>
          <w:rFonts w:ascii="Trebuchet MS" w:hAnsi="Trebuchet MS" w:cs="Times New Roman"/>
          <w:b/>
          <w:color w:val="000000" w:themeColor="text1"/>
          <w:lang w:val="ro-RO"/>
        </w:rPr>
      </w:pPr>
      <w:r w:rsidRPr="00C72625">
        <w:rPr>
          <w:rFonts w:ascii="Trebuchet MS" w:hAnsi="Trebuchet MS"/>
          <w:lang w:val="ro-RO"/>
        </w:rPr>
        <w:t xml:space="preserve">    </w:t>
      </w:r>
      <w:r w:rsidRPr="00C72625">
        <w:rPr>
          <w:rFonts w:ascii="Trebuchet MS" w:hAnsi="Trebuchet MS"/>
          <w:lang w:val="ro-RO"/>
        </w:rPr>
        <w:sym w:font="Wingdings" w:char="F078"/>
      </w:r>
      <w:r w:rsidRPr="00C72625">
        <w:rPr>
          <w:rFonts w:ascii="Trebuchet MS" w:hAnsi="Trebuchet MS"/>
          <w:lang w:val="ro-RO"/>
        </w:rPr>
        <w:t xml:space="preserve"> </w:t>
      </w:r>
      <w:r w:rsidRPr="00C72625">
        <w:rPr>
          <w:rFonts w:ascii="Trebuchet MS" w:hAnsi="Trebuchet MS" w:cs="Times New Roman"/>
          <w:b/>
          <w:color w:val="000000" w:themeColor="text1"/>
          <w:lang w:val="ro-RO"/>
        </w:rPr>
        <w:t>Investiții</w:t>
      </w:r>
    </w:p>
    <w:p w:rsidR="00E32889" w:rsidRPr="00C72625" w:rsidRDefault="0059490E" w:rsidP="00C72625">
      <w:pPr>
        <w:pStyle w:val="ListParagraph"/>
        <w:numPr>
          <w:ilvl w:val="1"/>
          <w:numId w:val="7"/>
        </w:numPr>
        <w:spacing w:after="0"/>
        <w:ind w:left="709"/>
        <w:contextualSpacing w:val="0"/>
        <w:jc w:val="both"/>
        <w:rPr>
          <w:rFonts w:ascii="Trebuchet MS" w:hAnsi="Trebuchet MS" w:cs="Times New Roman"/>
          <w:color w:val="000000" w:themeColor="text1"/>
          <w:lang w:val="ro-RO"/>
        </w:rPr>
      </w:pPr>
      <w:r w:rsidRPr="00C72625">
        <w:rPr>
          <w:rFonts w:ascii="Trebuchet MS" w:hAnsi="Trebuchet MS" w:cs="Times New Roman"/>
          <w:color w:val="000000" w:themeColor="text1"/>
          <w:lang w:val="ro-RO"/>
        </w:rPr>
        <w:t>Servicii</w:t>
      </w:r>
      <w:r w:rsidR="00E32889" w:rsidRPr="00C72625">
        <w:rPr>
          <w:rFonts w:ascii="Trebuchet MS" w:hAnsi="Trebuchet MS" w:cs="Times New Roman"/>
          <w:color w:val="000000" w:themeColor="text1"/>
          <w:lang w:val="ro-RO"/>
        </w:rPr>
        <w:t xml:space="preserve"> </w:t>
      </w:r>
    </w:p>
    <w:p w:rsidR="0059490E" w:rsidRPr="00C72625" w:rsidRDefault="0059490E" w:rsidP="00C72625">
      <w:pPr>
        <w:pStyle w:val="ListParagraph"/>
        <w:numPr>
          <w:ilvl w:val="1"/>
          <w:numId w:val="7"/>
        </w:numPr>
        <w:spacing w:after="0"/>
        <w:ind w:left="709"/>
        <w:contextualSpacing w:val="0"/>
        <w:jc w:val="both"/>
        <w:rPr>
          <w:rFonts w:ascii="Trebuchet MS" w:hAnsi="Trebuchet MS" w:cs="Times New Roman"/>
          <w:color w:val="000000" w:themeColor="text1"/>
          <w:lang w:val="ro-RO"/>
        </w:rPr>
      </w:pPr>
      <w:r w:rsidRPr="00C72625">
        <w:rPr>
          <w:rFonts w:ascii="Trebuchet MS" w:hAnsi="Trebuchet MS" w:cs="Times New Roman"/>
          <w:color w:val="000000" w:themeColor="text1"/>
          <w:lang w:val="ro-RO"/>
        </w:rPr>
        <w:t>Sprijin forfetar</w:t>
      </w:r>
    </w:p>
    <w:p w:rsidR="00E32889" w:rsidRPr="00C72625" w:rsidRDefault="00E32889" w:rsidP="00C72625">
      <w:pPr>
        <w:spacing w:after="0"/>
        <w:jc w:val="both"/>
        <w:rPr>
          <w:rFonts w:ascii="Trebuchet MS" w:hAnsi="Trebuchet MS"/>
          <w:color w:val="000000" w:themeColor="text1"/>
          <w:lang w:val="ro-RO"/>
        </w:rPr>
        <w:sectPr w:rsidR="00E32889" w:rsidRPr="00C72625" w:rsidSect="00E32889">
          <w:type w:val="continuous"/>
          <w:pgSz w:w="12240" w:h="15840"/>
          <w:pgMar w:top="1440" w:right="1440" w:bottom="1440" w:left="1440" w:header="720" w:footer="720" w:gutter="0"/>
          <w:cols w:num="2" w:space="3734" w:equalWidth="0">
            <w:col w:w="2640" w:space="720"/>
            <w:col w:w="6000"/>
          </w:cols>
          <w:docGrid w:linePitch="360"/>
        </w:sectPr>
      </w:pPr>
    </w:p>
    <w:p w:rsidR="00E32889" w:rsidRPr="00C72625" w:rsidRDefault="00E32889" w:rsidP="00C72625">
      <w:pPr>
        <w:spacing w:after="0"/>
        <w:jc w:val="both"/>
        <w:rPr>
          <w:rFonts w:ascii="Trebuchet MS" w:hAnsi="Trebuchet MS"/>
          <w:color w:val="000000" w:themeColor="text1"/>
          <w:lang w:val="ro-RO"/>
        </w:rPr>
        <w:sectPr w:rsidR="00E32889" w:rsidRPr="00C72625" w:rsidSect="00E32889">
          <w:type w:val="continuous"/>
          <w:pgSz w:w="12240" w:h="15840"/>
          <w:pgMar w:top="1440" w:right="1440" w:bottom="1440" w:left="1440" w:header="720" w:footer="720" w:gutter="0"/>
          <w:cols w:space="720"/>
          <w:docGrid w:linePitch="360"/>
        </w:sectPr>
      </w:pPr>
    </w:p>
    <w:p w:rsidR="006A7DFB" w:rsidRPr="00C72625" w:rsidRDefault="007019E9" w:rsidP="00C72625">
      <w:pPr>
        <w:spacing w:after="0"/>
        <w:jc w:val="both"/>
        <w:rPr>
          <w:rFonts w:ascii="Trebuchet MS" w:hAnsi="Trebuchet MS"/>
          <w:b/>
          <w:color w:val="000000" w:themeColor="text1"/>
          <w:lang w:val="ro-RO"/>
        </w:rPr>
      </w:pPr>
      <w:r w:rsidRPr="00C72625">
        <w:rPr>
          <w:rFonts w:ascii="Trebuchet MS" w:hAnsi="Trebuchet MS"/>
          <w:color w:val="000000" w:themeColor="text1"/>
          <w:lang w:val="ro-RO"/>
        </w:rPr>
        <w:t>1</w:t>
      </w:r>
      <w:r w:rsidRPr="00C72625">
        <w:rPr>
          <w:rFonts w:ascii="Trebuchet MS" w:hAnsi="Trebuchet MS"/>
          <w:b/>
          <w:color w:val="000000" w:themeColor="text1"/>
          <w:lang w:val="ro-RO"/>
        </w:rPr>
        <w:t xml:space="preserve">. </w:t>
      </w:r>
      <w:r w:rsidR="00A02DB1" w:rsidRPr="00C72625">
        <w:rPr>
          <w:rFonts w:ascii="Trebuchet MS" w:hAnsi="Trebuchet MS"/>
          <w:b/>
          <w:color w:val="000000" w:themeColor="text1"/>
          <w:lang w:val="ro-RO"/>
        </w:rPr>
        <w:t>Descrierea generală a mă</w:t>
      </w:r>
      <w:r w:rsidR="006A7DFB" w:rsidRPr="00C72625">
        <w:rPr>
          <w:rFonts w:ascii="Trebuchet MS" w:hAnsi="Trebuchet MS"/>
          <w:b/>
          <w:color w:val="000000" w:themeColor="text1"/>
          <w:lang w:val="ro-RO"/>
        </w:rPr>
        <w:t>surii</w:t>
      </w:r>
      <w:r w:rsidR="00216778" w:rsidRPr="00C72625">
        <w:rPr>
          <w:rFonts w:ascii="Trebuchet MS" w:hAnsi="Trebuchet MS"/>
          <w:b/>
          <w:color w:val="000000" w:themeColor="text1"/>
          <w:lang w:val="ro-RO"/>
        </w:rPr>
        <w:t>,</w:t>
      </w:r>
      <w:r w:rsidR="00A02DB1" w:rsidRPr="00C72625">
        <w:rPr>
          <w:rFonts w:ascii="Trebuchet MS" w:hAnsi="Trebuchet MS"/>
          <w:b/>
          <w:color w:val="000000" w:themeColor="text1"/>
          <w:lang w:val="ro-RO"/>
        </w:rPr>
        <w:t xml:space="preserve"> inclusiv a logicii de intervenț</w:t>
      </w:r>
      <w:r w:rsidR="00216778" w:rsidRPr="00C72625">
        <w:rPr>
          <w:rFonts w:ascii="Trebuchet MS" w:hAnsi="Trebuchet MS"/>
          <w:b/>
          <w:color w:val="000000" w:themeColor="text1"/>
          <w:lang w:val="ro-RO"/>
        </w:rPr>
        <w:t xml:space="preserve">ie a </w:t>
      </w:r>
      <w:r w:rsidR="00A02DB1" w:rsidRPr="00C72625">
        <w:rPr>
          <w:rFonts w:ascii="Trebuchet MS" w:hAnsi="Trebuchet MS"/>
          <w:b/>
          <w:color w:val="000000" w:themeColor="text1"/>
          <w:lang w:val="ro-RO"/>
        </w:rPr>
        <w:t>acesteia și a contribuției la priorităț</w:t>
      </w:r>
      <w:r w:rsidR="00216778" w:rsidRPr="00C72625">
        <w:rPr>
          <w:rFonts w:ascii="Trebuchet MS" w:hAnsi="Trebuchet MS"/>
          <w:b/>
          <w:color w:val="000000" w:themeColor="text1"/>
          <w:lang w:val="ro-RO"/>
        </w:rPr>
        <w:t>ile strat</w:t>
      </w:r>
      <w:r w:rsidR="00A02DB1" w:rsidRPr="00C72625">
        <w:rPr>
          <w:rFonts w:ascii="Trebuchet MS" w:hAnsi="Trebuchet MS"/>
          <w:b/>
          <w:color w:val="000000" w:themeColor="text1"/>
          <w:lang w:val="ro-RO"/>
        </w:rPr>
        <w:t>egiei, la domeniile de intervenț</w:t>
      </w:r>
      <w:r w:rsidR="00216778" w:rsidRPr="00C72625">
        <w:rPr>
          <w:rFonts w:ascii="Trebuchet MS" w:hAnsi="Trebuchet MS"/>
          <w:b/>
          <w:color w:val="000000" w:themeColor="text1"/>
          <w:lang w:val="ro-RO"/>
        </w:rPr>
        <w:t>i</w:t>
      </w:r>
      <w:r w:rsidR="00A02DB1" w:rsidRPr="00C72625">
        <w:rPr>
          <w:rFonts w:ascii="Trebuchet MS" w:hAnsi="Trebuchet MS"/>
          <w:b/>
          <w:color w:val="000000" w:themeColor="text1"/>
          <w:lang w:val="ro-RO"/>
        </w:rPr>
        <w:t>e, la obiectivele transversale ș</w:t>
      </w:r>
      <w:r w:rsidR="00216778" w:rsidRPr="00C72625">
        <w:rPr>
          <w:rFonts w:ascii="Trebuchet MS" w:hAnsi="Trebuchet MS"/>
          <w:b/>
          <w:color w:val="000000" w:themeColor="text1"/>
          <w:lang w:val="ro-RO"/>
        </w:rPr>
        <w:t>i a compleme</w:t>
      </w:r>
      <w:r w:rsidR="00917A72" w:rsidRPr="00C72625">
        <w:rPr>
          <w:rFonts w:ascii="Trebuchet MS" w:hAnsi="Trebuchet MS"/>
          <w:b/>
          <w:color w:val="000000" w:themeColor="text1"/>
          <w:lang w:val="ro-RO"/>
        </w:rPr>
        <w:t>n</w:t>
      </w:r>
      <w:r w:rsidR="00A02DB1" w:rsidRPr="00C72625">
        <w:rPr>
          <w:rFonts w:ascii="Trebuchet MS" w:hAnsi="Trebuchet MS"/>
          <w:b/>
          <w:color w:val="000000" w:themeColor="text1"/>
          <w:lang w:val="ro-RO"/>
        </w:rPr>
        <w:t>tarităț</w:t>
      </w:r>
      <w:r w:rsidR="00216778" w:rsidRPr="00C72625">
        <w:rPr>
          <w:rFonts w:ascii="Trebuchet MS" w:hAnsi="Trebuchet MS"/>
          <w:b/>
          <w:color w:val="000000" w:themeColor="text1"/>
          <w:lang w:val="ro-RO"/>
        </w:rPr>
        <w:t>ii</w:t>
      </w:r>
      <w:r w:rsidR="00A02DB1" w:rsidRPr="00C72625">
        <w:rPr>
          <w:rFonts w:ascii="Trebuchet MS" w:hAnsi="Trebuchet MS"/>
          <w:b/>
          <w:color w:val="000000" w:themeColor="text1"/>
          <w:lang w:val="ro-RO"/>
        </w:rPr>
        <w:t xml:space="preserve"> cu alte mă</w:t>
      </w:r>
      <w:r w:rsidR="009746F6" w:rsidRPr="00C72625">
        <w:rPr>
          <w:rFonts w:ascii="Trebuchet MS" w:hAnsi="Trebuchet MS"/>
          <w:b/>
          <w:color w:val="000000" w:themeColor="text1"/>
          <w:lang w:val="ro-RO"/>
        </w:rPr>
        <w:t>suri din SDL.</w:t>
      </w:r>
    </w:p>
    <w:p w:rsidR="006E7E9A" w:rsidRPr="00C72625" w:rsidRDefault="00A02DB1" w:rsidP="00C72625">
      <w:pPr>
        <w:spacing w:after="0"/>
        <w:jc w:val="both"/>
        <w:rPr>
          <w:rFonts w:ascii="Trebuchet MS" w:eastAsia="Times New Roman" w:hAnsi="Trebuchet MS" w:cs="Times New Roman"/>
          <w:lang w:val="ro-RO" w:eastAsia="en-GB"/>
        </w:rPr>
      </w:pPr>
      <w:r w:rsidRPr="00C72625">
        <w:rPr>
          <w:rFonts w:ascii="Trebuchet MS" w:hAnsi="Trebuchet MS" w:cs="Times New Roman"/>
          <w:b/>
          <w:color w:val="000000" w:themeColor="text1"/>
          <w:lang w:val="ro-RO"/>
        </w:rPr>
        <w:t>Justificare ș</w:t>
      </w:r>
      <w:r w:rsidR="00832A98" w:rsidRPr="00C72625">
        <w:rPr>
          <w:rFonts w:ascii="Trebuchet MS" w:hAnsi="Trebuchet MS" w:cs="Times New Roman"/>
          <w:b/>
          <w:color w:val="000000" w:themeColor="text1"/>
          <w:lang w:val="ro-RO"/>
        </w:rPr>
        <w:t>i corelare cu analiza SWOT</w:t>
      </w:r>
      <w:r w:rsidR="00832A98" w:rsidRPr="00C72625">
        <w:rPr>
          <w:rFonts w:ascii="Trebuchet MS" w:hAnsi="Trebuchet MS" w:cs="Times New Roman"/>
          <w:color w:val="000000" w:themeColor="text1"/>
          <w:lang w:val="ro-RO"/>
        </w:rPr>
        <w:t xml:space="preserve">: </w:t>
      </w:r>
      <w:r w:rsidR="006E7E9A" w:rsidRPr="00C72625">
        <w:rPr>
          <w:rFonts w:ascii="Trebuchet MS" w:eastAsia="Times New Roman" w:hAnsi="Trebuchet MS" w:cs="Times New Roman"/>
          <w:lang w:val="ro-RO" w:eastAsia="en-GB"/>
        </w:rPr>
        <w:t>În cadrul măsurilor derulate prin programul LEADER stimularea unei abordări inovatoare poate avea un rol principal pentru dezvoltarea zonei.</w:t>
      </w:r>
      <w:r w:rsidR="00865A63" w:rsidRPr="00C72625">
        <w:rPr>
          <w:rFonts w:ascii="Trebuchet MS" w:eastAsia="Times New Roman" w:hAnsi="Trebuchet MS" w:cs="Times New Roman"/>
          <w:lang w:val="ro-RO" w:eastAsia="en-GB"/>
        </w:rPr>
        <w:t xml:space="preserve"> În urma ședințelor de animare și pe baza analizelor diagnostic si SWOT am identificat un interes foarte mare al populației, respectiv ONG-urilor pentru activitățile sportive care din nefericire dispar treptat</w:t>
      </w:r>
      <w:r w:rsidR="002959A8" w:rsidRPr="00C72625">
        <w:rPr>
          <w:rFonts w:ascii="Trebuchet MS" w:eastAsia="Times New Roman" w:hAnsi="Trebuchet MS" w:cs="Times New Roman"/>
          <w:lang w:val="ro-RO" w:eastAsia="en-GB"/>
        </w:rPr>
        <w:t xml:space="preserve"> în special</w:t>
      </w:r>
      <w:r w:rsidR="00865A63" w:rsidRPr="00C72625">
        <w:rPr>
          <w:rFonts w:ascii="Trebuchet MS" w:eastAsia="Times New Roman" w:hAnsi="Trebuchet MS" w:cs="Times New Roman"/>
          <w:lang w:val="ro-RO" w:eastAsia="en-GB"/>
        </w:rPr>
        <w:t xml:space="preserve"> din zona rurală. </w:t>
      </w:r>
      <w:r w:rsidR="006E7E9A" w:rsidRPr="00C72625">
        <w:rPr>
          <w:rFonts w:ascii="Trebuchet MS" w:eastAsia="Times New Roman" w:hAnsi="Trebuchet MS" w:cs="Times New Roman"/>
          <w:lang w:val="ro-RO" w:eastAsia="en-GB"/>
        </w:rPr>
        <w:t xml:space="preserve">Considerăm că, activităţile sportive pot induce tinerilor valorile toleranţei şi respectului reciproc, ale onestităţii şi respectului pentru corectitudine, precum şi rolul său profilactic, în special în privinţa combaterii obezităţii şi apariţiei a unor afecţiuni cronice precum, bolile cardiovasculare şi diabetul care afectează calitatea vieţii, pun în pericol viaţa persoanelor şi creează probleme economiei şi bugetului alocat sănătăţii. </w:t>
      </w:r>
      <w:r w:rsidR="006E7E9A" w:rsidRPr="00C72625">
        <w:rPr>
          <w:rFonts w:ascii="Trebuchet MS" w:eastAsia="Times New Roman" w:hAnsi="Trebuchet MS" w:cs="MetaPro-Book"/>
          <w:lang w:val="ro-RO"/>
        </w:rPr>
        <w:t>Ca instrument de sprijinire a activităţilor fizice, sportul este menit să îmbunătăţească sănătatea, mişcarea sportivă exercitând o influenţă mai importantă decât oricare altă mişcare socială. Sportul reprezintă o activitate atractivă pentru oameni şi beneficiază de o imagine pozitivă. Cu toate acestea, potenţialul recunoscut al mişcării sportive de sprijinire a activităţilor fizice menite să îmbunătăţească sănătatea adesea nu este folosit pe deplin şi trebuie să fie dezvoltat</w:t>
      </w:r>
      <w:r w:rsidR="006E7E9A" w:rsidRPr="006E1DAA">
        <w:rPr>
          <w:rFonts w:ascii="Trebuchet MS" w:eastAsia="Times New Roman" w:hAnsi="Trebuchet MS" w:cs="MetaPro-Book"/>
          <w:lang w:val="ro-RO"/>
        </w:rPr>
        <w:t>.</w:t>
      </w:r>
      <w:r w:rsidR="002959A8" w:rsidRPr="006E1DAA">
        <w:rPr>
          <w:rFonts w:ascii="Trebuchet MS" w:eastAsia="Times New Roman" w:hAnsi="Trebuchet MS" w:cs="MetaPro-Book"/>
          <w:lang w:val="ro-RO"/>
        </w:rPr>
        <w:t xml:space="preserve"> </w:t>
      </w:r>
      <w:r w:rsidR="006E7E9A" w:rsidRPr="00C72625">
        <w:rPr>
          <w:rFonts w:ascii="Trebuchet MS" w:eastAsia="Times New Roman" w:hAnsi="Trebuchet MS" w:cs="Times New Roman"/>
          <w:lang w:val="ro-RO" w:eastAsia="en-GB"/>
        </w:rPr>
        <w:t xml:space="preserve">Conform datelor colectate, de pe teritoriul aferent GAL </w:t>
      </w:r>
      <w:r w:rsidR="00C72625">
        <w:rPr>
          <w:rFonts w:ascii="Trebuchet MS" w:eastAsia="Times New Roman" w:hAnsi="Trebuchet MS" w:cs="Times New Roman"/>
          <w:lang w:val="ro-RO" w:eastAsia="en-GB"/>
        </w:rPr>
        <w:t>Progressio</w:t>
      </w:r>
      <w:r w:rsidR="006E7E9A" w:rsidRPr="00C72625">
        <w:rPr>
          <w:rFonts w:ascii="Trebuchet MS" w:eastAsia="Times New Roman" w:hAnsi="Trebuchet MS" w:cs="Times New Roman"/>
          <w:lang w:val="ro-RO" w:eastAsia="en-GB"/>
        </w:rPr>
        <w:t xml:space="preserve">, cu ocazia consultărilor publice (ședințelor de animare), s-a constatat un interes crescut pentru dotarea asociaţiilor sportive în vederea atragerii tinerilor spre acest tip de activitate. </w:t>
      </w:r>
      <w:r w:rsidR="006E7E9A" w:rsidRPr="00C72625">
        <w:rPr>
          <w:rFonts w:ascii="Trebuchet MS" w:eastAsia="Calibri" w:hAnsi="Trebuchet MS" w:cs="Trebuchet MS"/>
          <w:lang w:val="ro-RO"/>
        </w:rPr>
        <w:t>În ceea ce priveşte încadrarea în SWOT a acestei măsuri, nevoia ei este justificată prin prezenţa unor elemente atât la secțiunea Puncte tari, cât și la Oportunități: în ceea ce priveşte punctele tari, pe terioriul GAL Progressio există: 9 cluburi sportive de drept privat, 27 de cluburi sportive fără personalitate juridică, 16 baze sportive (pentru activităţi de fotbal, handbal, ski, baschet) şi 5 săli de sport realizate prin programu</w:t>
      </w:r>
      <w:r w:rsidR="002959A8" w:rsidRPr="00C72625">
        <w:rPr>
          <w:rFonts w:ascii="Trebuchet MS" w:eastAsia="Calibri" w:hAnsi="Trebuchet MS" w:cs="Trebuchet MS"/>
          <w:lang w:val="ro-RO"/>
        </w:rPr>
        <w:t>l guvernamental „Săli de sport”</w:t>
      </w:r>
      <w:r w:rsidR="006E7E9A" w:rsidRPr="00C72625">
        <w:rPr>
          <w:rFonts w:ascii="Trebuchet MS" w:eastAsia="Calibri" w:hAnsi="Trebuchet MS" w:cs="Trebuchet MS"/>
          <w:lang w:val="ro-RO"/>
        </w:rPr>
        <w:t xml:space="preserve">. </w:t>
      </w:r>
      <w:r w:rsidR="006E7E9A" w:rsidRPr="00C72625">
        <w:rPr>
          <w:rFonts w:ascii="Trebuchet MS" w:eastAsia="Times New Roman" w:hAnsi="Trebuchet MS" w:cs="MetaPro-Book"/>
          <w:lang w:val="ro-RO"/>
        </w:rPr>
        <w:t xml:space="preserve">Sportul reprezintă un sector dinamic, cu o dezvoltare rapidă şi are un impact macro-economic subestimat, un sector care poate contribui la atingerea obiectivelor stabilite în Agenda de la Lisabona cu privire la creşterea economică şi la crearea de locuri de muncă. Acesta poate fi utilizat drept instrument de dezvoltare locală şi regională, de regenerare urbană sau de dezvoltare rurală. Sportul beneficiază de sinergii cu sectorul turistic şi poate stimula modernizarea infrastructurii, precum şi încheierea de noi parteneriate de finanţare a dispozitivelor sportive şi recreative. Sportul este un fenomen economic şi social în continuă dezvoltare, cu o contribuţie importantă la obiectivele strategice ale UE referitoare la solidaritate şi prosperitate. Organizaţia Mondială a Sănătăţii recomandă cel puţin 30 de minute de activitate fizică ce necesită un efort moderat (inclusiv activităţi sportive) pe zi pentru adulţi </w:t>
      </w:r>
      <w:r w:rsidR="006E7E9A" w:rsidRPr="00C72625">
        <w:rPr>
          <w:rFonts w:ascii="Trebuchet MS" w:eastAsia="Times New Roman" w:hAnsi="Trebuchet MS" w:cs="MetaPro-Book"/>
          <w:lang w:val="ro-RO"/>
        </w:rPr>
        <w:lastRenderedPageBreak/>
        <w:t xml:space="preserve">şi 60 de minute pe zi pentru copii. </w:t>
      </w:r>
      <w:r w:rsidR="006E7E9A" w:rsidRPr="00C72625">
        <w:rPr>
          <w:rFonts w:ascii="Trebuchet MS" w:eastAsia="Times New Roman" w:hAnsi="Trebuchet MS" w:cs="Times New Roman"/>
          <w:lang w:val="ro-RO" w:eastAsia="en-GB"/>
        </w:rPr>
        <w:t>Considerăm necesară realizarea unei măsuri pentru finanţarea activităților sportive, pentru a facilita accesul asociaților sportive la surse de finanţare, la care de altfel</w:t>
      </w:r>
      <w:r w:rsidR="002959A8" w:rsidRPr="00C72625">
        <w:rPr>
          <w:rFonts w:ascii="Trebuchet MS" w:eastAsia="Times New Roman" w:hAnsi="Trebuchet MS" w:cs="Times New Roman"/>
          <w:lang w:val="ro-RO" w:eastAsia="en-GB"/>
        </w:rPr>
        <w:t xml:space="preserve"> nu au acces și pentru a nu crea o concurență între ONG-uri cu activitate diferită ( ex. cultural/sport), dorind astfel să susținem o dezvoltare teritorială echilibrată prin direcții bine definite.</w:t>
      </w:r>
    </w:p>
    <w:p w:rsidR="00283D81" w:rsidRDefault="00283D81" w:rsidP="00C72625">
      <w:pPr>
        <w:spacing w:after="0"/>
        <w:jc w:val="both"/>
        <w:rPr>
          <w:rFonts w:ascii="Trebuchet MS" w:hAnsi="Trebuchet MS" w:cs="Times New Roman"/>
          <w:b/>
          <w:color w:val="000000" w:themeColor="text1"/>
          <w:lang w:val="ro-RO"/>
        </w:rPr>
      </w:pPr>
    </w:p>
    <w:p w:rsidR="007A1D4C" w:rsidRPr="00C72625" w:rsidRDefault="007A1D4C" w:rsidP="00C72625">
      <w:pPr>
        <w:spacing w:after="0"/>
        <w:jc w:val="both"/>
        <w:rPr>
          <w:rFonts w:ascii="Trebuchet MS" w:hAnsi="Trebuchet MS" w:cs="Times New Roman"/>
          <w:color w:val="000000" w:themeColor="text1"/>
          <w:lang w:val="ro-RO"/>
        </w:rPr>
      </w:pPr>
      <w:r w:rsidRPr="00C72625">
        <w:rPr>
          <w:rFonts w:ascii="Trebuchet MS" w:hAnsi="Trebuchet MS" w:cs="Times New Roman"/>
          <w:b/>
          <w:color w:val="000000" w:themeColor="text1"/>
          <w:lang w:val="ro-RO"/>
        </w:rPr>
        <w:t>Obiectiv(e) de dezvoltare rurală al Reg.(UE) nr.1305/2013</w:t>
      </w:r>
      <w:r w:rsidRPr="00C72625">
        <w:rPr>
          <w:rFonts w:ascii="Trebuchet MS" w:hAnsi="Trebuchet MS" w:cs="Times New Roman"/>
          <w:color w:val="000000" w:themeColor="text1"/>
          <w:lang w:val="ro-RO"/>
        </w:rPr>
        <w:t xml:space="preserve">, </w:t>
      </w:r>
      <w:r w:rsidR="006E7E9A" w:rsidRPr="00C72625">
        <w:rPr>
          <w:rFonts w:ascii="Trebuchet MS" w:hAnsi="Trebuchet MS"/>
          <w:lang w:val="ro-RO"/>
        </w:rPr>
        <w:t>Art 4. c.) obținerea unei dezvoltări teritoriale echilibrate a economiilor și a comunităților rurale, inclusiv crearea și menținerea de locuri de muncă</w:t>
      </w:r>
      <w:r w:rsidR="006E7E9A" w:rsidRPr="00C72625">
        <w:rPr>
          <w:rFonts w:ascii="Trebuchet MS" w:hAnsi="Trebuchet MS" w:cs="Times New Roman"/>
          <w:color w:val="000000" w:themeColor="text1"/>
          <w:lang w:val="ro-RO"/>
        </w:rPr>
        <w:t>.</w:t>
      </w:r>
    </w:p>
    <w:p w:rsidR="00283D81" w:rsidRDefault="00283D81" w:rsidP="00575D3B">
      <w:pPr>
        <w:spacing w:after="0"/>
        <w:jc w:val="both"/>
        <w:rPr>
          <w:rFonts w:ascii="Trebuchet MS" w:hAnsi="Trebuchet MS" w:cs="Times New Roman"/>
          <w:b/>
          <w:color w:val="000000" w:themeColor="text1"/>
          <w:lang w:val="ro-RO"/>
        </w:rPr>
      </w:pPr>
    </w:p>
    <w:p w:rsidR="00507459" w:rsidRPr="00C72625" w:rsidRDefault="00A02DB1" w:rsidP="00575D3B">
      <w:pPr>
        <w:spacing w:after="0"/>
        <w:jc w:val="both"/>
        <w:rPr>
          <w:rFonts w:ascii="Trebuchet MS" w:hAnsi="Trebuchet MS"/>
          <w:lang w:val="ro-RO"/>
        </w:rPr>
      </w:pPr>
      <w:r w:rsidRPr="00C72625">
        <w:rPr>
          <w:rFonts w:ascii="Trebuchet MS" w:hAnsi="Trebuchet MS" w:cs="Times New Roman"/>
          <w:b/>
          <w:color w:val="000000" w:themeColor="text1"/>
          <w:lang w:val="ro-RO"/>
        </w:rPr>
        <w:t>Obiectiv(e) specific(e) al(e) mă</w:t>
      </w:r>
      <w:r w:rsidR="007A1D4C" w:rsidRPr="00C72625">
        <w:rPr>
          <w:rFonts w:ascii="Trebuchet MS" w:hAnsi="Trebuchet MS" w:cs="Times New Roman"/>
          <w:b/>
          <w:color w:val="000000" w:themeColor="text1"/>
          <w:lang w:val="ro-RO"/>
        </w:rPr>
        <w:t>surii</w:t>
      </w:r>
      <w:r w:rsidR="007A1D4C" w:rsidRPr="00C72625">
        <w:rPr>
          <w:rFonts w:ascii="Trebuchet MS" w:hAnsi="Trebuchet MS" w:cs="Times New Roman"/>
          <w:color w:val="000000" w:themeColor="text1"/>
          <w:lang w:val="ro-RO"/>
        </w:rPr>
        <w:t>:</w:t>
      </w:r>
      <w:r w:rsidR="00575D3B">
        <w:rPr>
          <w:rFonts w:ascii="Trebuchet MS" w:hAnsi="Trebuchet MS" w:cs="Times New Roman"/>
          <w:color w:val="000000" w:themeColor="text1"/>
          <w:lang w:val="ro-RO"/>
        </w:rPr>
        <w:t xml:space="preserve"> </w:t>
      </w:r>
      <w:r w:rsidR="002959A8" w:rsidRPr="00C72625">
        <w:rPr>
          <w:rFonts w:ascii="Trebuchet MS" w:hAnsi="Trebuchet MS"/>
          <w:lang w:val="ro-RO"/>
        </w:rPr>
        <w:t>Promovarea valorilor locale</w:t>
      </w:r>
    </w:p>
    <w:p w:rsidR="00283D81" w:rsidRDefault="00283D81" w:rsidP="00C72625">
      <w:pPr>
        <w:spacing w:after="0"/>
        <w:jc w:val="both"/>
        <w:rPr>
          <w:rFonts w:ascii="Trebuchet MS" w:hAnsi="Trebuchet MS" w:cs="Times New Roman"/>
          <w:b/>
          <w:color w:val="000000" w:themeColor="text1"/>
          <w:lang w:val="ro-RO"/>
        </w:rPr>
      </w:pPr>
    </w:p>
    <w:p w:rsidR="007A1D4C" w:rsidRPr="00C72625" w:rsidRDefault="007A1D4C" w:rsidP="00C72625">
      <w:pPr>
        <w:spacing w:after="0"/>
        <w:jc w:val="both"/>
        <w:rPr>
          <w:rFonts w:ascii="Trebuchet MS" w:hAnsi="Trebuchet MS"/>
          <w:lang w:val="ro-RO"/>
        </w:rPr>
      </w:pPr>
      <w:r w:rsidRPr="00C72625">
        <w:rPr>
          <w:rFonts w:ascii="Trebuchet MS" w:hAnsi="Trebuchet MS" w:cs="Times New Roman"/>
          <w:b/>
          <w:color w:val="000000" w:themeColor="text1"/>
          <w:lang w:val="ro-RO"/>
        </w:rPr>
        <w:t>Măsura contribuie la prioritatea/prioritățile prevăzute la art. 5, Reg. (UE) nr. 1305/2013</w:t>
      </w:r>
      <w:r w:rsidRPr="00C72625">
        <w:rPr>
          <w:rFonts w:ascii="Trebuchet MS" w:hAnsi="Trebuchet MS" w:cs="Times New Roman"/>
          <w:color w:val="000000" w:themeColor="text1"/>
          <w:lang w:val="ro-RO"/>
        </w:rPr>
        <w:t>:</w:t>
      </w:r>
      <w:r w:rsidR="00D6054A" w:rsidRPr="00C72625">
        <w:rPr>
          <w:rFonts w:ascii="Trebuchet MS" w:hAnsi="Trebuchet MS" w:cs="Times New Roman"/>
          <w:color w:val="000000" w:themeColor="text1"/>
          <w:lang w:val="ro-RO"/>
        </w:rPr>
        <w:t xml:space="preserve"> </w:t>
      </w:r>
    </w:p>
    <w:p w:rsidR="00507459" w:rsidRPr="00C72625" w:rsidRDefault="00575D3B" w:rsidP="00C72625">
      <w:pPr>
        <w:spacing w:after="0"/>
        <w:jc w:val="both"/>
        <w:rPr>
          <w:rFonts w:ascii="Trebuchet MS" w:hAnsi="Trebuchet MS" w:cs="Times New Roman"/>
          <w:b/>
          <w:color w:val="000000" w:themeColor="text1"/>
          <w:lang w:val="ro-RO"/>
        </w:rPr>
      </w:pPr>
      <w:r>
        <w:rPr>
          <w:rFonts w:ascii="Trebuchet MS" w:hAnsi="Trebuchet MS"/>
          <w:lang w:val="ro-RO"/>
        </w:rPr>
        <w:t>P.</w:t>
      </w:r>
      <w:r w:rsidR="00507459" w:rsidRPr="00C72625">
        <w:rPr>
          <w:rFonts w:ascii="Trebuchet MS" w:hAnsi="Trebuchet MS"/>
          <w:lang w:val="ro-RO"/>
        </w:rPr>
        <w:t xml:space="preserve">6. Promovarea incluziunii sociale, a reducerii sărăciei și a dezvoltării economice în zonele rurale </w:t>
      </w:r>
    </w:p>
    <w:p w:rsidR="00283D81" w:rsidRDefault="00283D81" w:rsidP="00575D3B">
      <w:pPr>
        <w:pStyle w:val="CM1"/>
        <w:spacing w:line="276" w:lineRule="auto"/>
        <w:jc w:val="both"/>
        <w:rPr>
          <w:rFonts w:ascii="Trebuchet MS" w:hAnsi="Trebuchet MS" w:cs="Times New Roman"/>
          <w:b/>
          <w:color w:val="000000" w:themeColor="text1"/>
          <w:sz w:val="22"/>
          <w:szCs w:val="22"/>
          <w:lang w:val="ro-RO"/>
        </w:rPr>
      </w:pPr>
    </w:p>
    <w:p w:rsidR="00575D3B" w:rsidRPr="00775EF7" w:rsidRDefault="00575D3B" w:rsidP="00575D3B">
      <w:pPr>
        <w:pStyle w:val="CM1"/>
        <w:spacing w:line="276" w:lineRule="auto"/>
        <w:jc w:val="both"/>
        <w:rPr>
          <w:rFonts w:ascii="Trebuchet MS" w:hAnsi="Trebuchet MS" w:cs="Times New Roman"/>
          <w:color w:val="000000" w:themeColor="text1"/>
          <w:sz w:val="22"/>
          <w:szCs w:val="22"/>
          <w:lang w:val="ro-RO"/>
        </w:rPr>
      </w:pPr>
      <w:r>
        <w:rPr>
          <w:rFonts w:ascii="Trebuchet MS" w:hAnsi="Trebuchet MS" w:cs="Times New Roman"/>
          <w:b/>
          <w:color w:val="000000" w:themeColor="text1"/>
          <w:sz w:val="22"/>
          <w:szCs w:val="22"/>
          <w:lang w:val="ro-RO"/>
        </w:rPr>
        <w:t xml:space="preserve">Măsura contribuie la prioritatea din SDL: </w:t>
      </w:r>
      <w:r w:rsidRPr="00775EF7">
        <w:rPr>
          <w:rFonts w:ascii="Trebuchet MS" w:hAnsi="Trebuchet MS" w:cs="Times New Roman"/>
          <w:color w:val="000000" w:themeColor="text1"/>
          <w:sz w:val="22"/>
          <w:szCs w:val="22"/>
          <w:lang w:val="ro-RO"/>
        </w:rPr>
        <w:t>„Creşterea atractivităţii zonei şi diminuarea migrării populaţiei în special a tinerilor”</w:t>
      </w:r>
    </w:p>
    <w:p w:rsidR="00283D81" w:rsidRDefault="00283D81" w:rsidP="00C72625">
      <w:pPr>
        <w:spacing w:after="0"/>
        <w:jc w:val="both"/>
        <w:rPr>
          <w:rFonts w:ascii="Trebuchet MS" w:hAnsi="Trebuchet MS" w:cs="Times New Roman"/>
          <w:b/>
          <w:color w:val="000000" w:themeColor="text1"/>
          <w:lang w:val="ro-RO"/>
        </w:rPr>
      </w:pPr>
    </w:p>
    <w:p w:rsidR="007A1D4C" w:rsidRPr="00C72625" w:rsidRDefault="007A1D4C" w:rsidP="00C72625">
      <w:pPr>
        <w:spacing w:after="0"/>
        <w:jc w:val="both"/>
        <w:rPr>
          <w:rFonts w:ascii="Trebuchet MS" w:hAnsi="Trebuchet MS" w:cs="Times New Roman"/>
          <w:color w:val="000000" w:themeColor="text1"/>
          <w:lang w:val="ro-RO"/>
        </w:rPr>
      </w:pPr>
      <w:r w:rsidRPr="00C72625">
        <w:rPr>
          <w:rFonts w:ascii="Trebuchet MS" w:hAnsi="Trebuchet MS" w:cs="Times New Roman"/>
          <w:b/>
          <w:color w:val="000000" w:themeColor="text1"/>
          <w:lang w:val="ro-RO"/>
        </w:rPr>
        <w:t>Măsura</w:t>
      </w:r>
      <w:r w:rsidR="00F83402" w:rsidRPr="00C72625">
        <w:rPr>
          <w:rFonts w:ascii="Trebuchet MS" w:hAnsi="Trebuchet MS" w:cs="Times New Roman"/>
          <w:b/>
          <w:color w:val="000000" w:themeColor="text1"/>
          <w:lang w:val="ro-RO"/>
        </w:rPr>
        <w:t xml:space="preserve"> corespunde obiectivelor </w:t>
      </w:r>
      <w:r w:rsidR="00801334" w:rsidRPr="00C72625">
        <w:rPr>
          <w:rFonts w:ascii="Trebuchet MS" w:hAnsi="Trebuchet MS"/>
          <w:lang w:val="ro-RO"/>
        </w:rPr>
        <w:t>art. 20 (d):</w:t>
      </w:r>
      <w:r w:rsidR="00801334" w:rsidRPr="00C72625">
        <w:rPr>
          <w:rFonts w:ascii="Trebuchet MS" w:hAnsi="Trebuchet MS" w:cs="EUAlbertina"/>
          <w:lang w:val="ro-RO"/>
        </w:rPr>
        <w:t xml:space="preserve"> “Investiții în crearea, îmbunătățirea sau extinderea serviciilor locale de bază destinate populației rurale, inclusiv a celor de agrement și culturale, și a infrastructurii aferente”</w:t>
      </w:r>
      <w:r w:rsidR="00025B6F" w:rsidRPr="00C72625">
        <w:rPr>
          <w:rFonts w:ascii="Trebuchet MS" w:hAnsi="Trebuchet MS" w:cs="Times New Roman"/>
          <w:b/>
          <w:color w:val="000000" w:themeColor="text1"/>
          <w:lang w:val="ro-RO"/>
        </w:rPr>
        <w:t xml:space="preserve"> </w:t>
      </w:r>
      <w:r w:rsidRPr="00C72625">
        <w:rPr>
          <w:rFonts w:ascii="Trebuchet MS" w:hAnsi="Trebuchet MS" w:cs="Times New Roman"/>
          <w:b/>
          <w:color w:val="000000" w:themeColor="text1"/>
          <w:lang w:val="ro-RO"/>
        </w:rPr>
        <w:t>din Reg. (UE) nr. 1305/2013</w:t>
      </w:r>
      <w:r w:rsidR="00D303CB" w:rsidRPr="00C72625">
        <w:rPr>
          <w:rFonts w:ascii="Trebuchet MS" w:hAnsi="Trebuchet MS" w:cs="Times New Roman"/>
          <w:color w:val="000000" w:themeColor="text1"/>
          <w:lang w:val="ro-RO"/>
        </w:rPr>
        <w:t>.</w:t>
      </w:r>
      <w:r w:rsidRPr="00C72625">
        <w:rPr>
          <w:rFonts w:ascii="Trebuchet MS" w:hAnsi="Trebuchet MS" w:cs="Times New Roman"/>
          <w:color w:val="000000" w:themeColor="text1"/>
          <w:lang w:val="ro-RO"/>
        </w:rPr>
        <w:t xml:space="preserve"> </w:t>
      </w:r>
    </w:p>
    <w:p w:rsidR="00283D81" w:rsidRDefault="00283D81" w:rsidP="00C72625">
      <w:pPr>
        <w:spacing w:after="0"/>
        <w:jc w:val="both"/>
        <w:rPr>
          <w:rFonts w:ascii="Trebuchet MS" w:hAnsi="Trebuchet MS" w:cs="Times New Roman"/>
          <w:b/>
          <w:color w:val="000000" w:themeColor="text1"/>
          <w:lang w:val="ro-RO"/>
        </w:rPr>
      </w:pPr>
    </w:p>
    <w:p w:rsidR="00801334" w:rsidRPr="00C72625" w:rsidRDefault="007A1D4C" w:rsidP="00C72625">
      <w:pPr>
        <w:spacing w:after="0"/>
        <w:jc w:val="both"/>
        <w:rPr>
          <w:rFonts w:ascii="Trebuchet MS" w:hAnsi="Trebuchet MS"/>
          <w:lang w:val="ro-RO"/>
        </w:rPr>
      </w:pPr>
      <w:r w:rsidRPr="00C72625">
        <w:rPr>
          <w:rFonts w:ascii="Trebuchet MS" w:hAnsi="Trebuchet MS" w:cs="Times New Roman"/>
          <w:b/>
          <w:color w:val="000000" w:themeColor="text1"/>
          <w:lang w:val="ro-RO"/>
        </w:rPr>
        <w:t>Măsura contribuie la Domeniul de intervenție</w:t>
      </w:r>
      <w:r w:rsidRPr="00C72625">
        <w:rPr>
          <w:rFonts w:ascii="Trebuchet MS" w:hAnsi="Trebuchet MS" w:cs="Times New Roman"/>
          <w:color w:val="000000" w:themeColor="text1"/>
          <w:lang w:val="ro-RO"/>
        </w:rPr>
        <w:t>:</w:t>
      </w:r>
      <w:r w:rsidR="00B625D8" w:rsidRPr="00C72625">
        <w:rPr>
          <w:rFonts w:ascii="Trebuchet MS" w:hAnsi="Trebuchet MS" w:cs="Times New Roman"/>
          <w:color w:val="000000" w:themeColor="text1"/>
          <w:lang w:val="ro-RO"/>
        </w:rPr>
        <w:t xml:space="preserve"> </w:t>
      </w:r>
      <w:r w:rsidR="00801334" w:rsidRPr="00C72625">
        <w:rPr>
          <w:rFonts w:ascii="Trebuchet MS" w:hAnsi="Trebuchet MS"/>
          <w:lang w:val="ro-RO"/>
        </w:rPr>
        <w:t xml:space="preserve">6.B. Încurajarea dezvoltării locale în zonele rurale. </w:t>
      </w:r>
    </w:p>
    <w:p w:rsidR="00283D81" w:rsidRDefault="00283D81" w:rsidP="00C72625">
      <w:pPr>
        <w:spacing w:after="0"/>
        <w:jc w:val="both"/>
        <w:rPr>
          <w:rFonts w:ascii="Trebuchet MS" w:hAnsi="Trebuchet MS" w:cs="Times New Roman"/>
          <w:b/>
          <w:color w:val="000000" w:themeColor="text1"/>
          <w:lang w:val="ro-RO"/>
        </w:rPr>
      </w:pPr>
    </w:p>
    <w:p w:rsidR="002959A8" w:rsidRPr="00C72625" w:rsidRDefault="007A1D4C" w:rsidP="00C72625">
      <w:pPr>
        <w:spacing w:after="0"/>
        <w:jc w:val="both"/>
        <w:rPr>
          <w:rFonts w:ascii="Trebuchet MS" w:hAnsi="Trebuchet MS"/>
          <w:lang w:val="ro-RO"/>
        </w:rPr>
      </w:pPr>
      <w:r w:rsidRPr="00C72625">
        <w:rPr>
          <w:rFonts w:ascii="Trebuchet MS" w:hAnsi="Trebuchet MS" w:cs="Times New Roman"/>
          <w:b/>
          <w:color w:val="000000" w:themeColor="text1"/>
          <w:lang w:val="ro-RO"/>
        </w:rPr>
        <w:t>Măsura contribuie la obiectivele transversale ale Reg. (UE) nr. 1305/2013</w:t>
      </w:r>
      <w:r w:rsidRPr="00C72625">
        <w:rPr>
          <w:rFonts w:ascii="Trebuchet MS" w:hAnsi="Trebuchet MS" w:cs="Times New Roman"/>
          <w:color w:val="000000" w:themeColor="text1"/>
          <w:lang w:val="ro-RO"/>
        </w:rPr>
        <w:t>:</w:t>
      </w:r>
      <w:r w:rsidR="00801334" w:rsidRPr="00C72625">
        <w:rPr>
          <w:rFonts w:ascii="Trebuchet MS" w:hAnsi="Trebuchet MS" w:cs="Times New Roman"/>
          <w:color w:val="000000" w:themeColor="text1"/>
          <w:lang w:val="ro-RO"/>
        </w:rPr>
        <w:t xml:space="preserve"> </w:t>
      </w:r>
      <w:r w:rsidR="00801334" w:rsidRPr="00C72625">
        <w:rPr>
          <w:rFonts w:ascii="Trebuchet MS" w:hAnsi="Trebuchet MS"/>
          <w:lang w:val="ro-RO"/>
        </w:rPr>
        <w:t>Inov</w:t>
      </w:r>
      <w:r w:rsidR="002959A8" w:rsidRPr="00C72625">
        <w:rPr>
          <w:rFonts w:ascii="Trebuchet MS" w:hAnsi="Trebuchet MS"/>
          <w:lang w:val="ro-RO"/>
        </w:rPr>
        <w:t>are - Prin interpretarea</w:t>
      </w:r>
      <w:r w:rsidR="00801334" w:rsidRPr="00C72625">
        <w:rPr>
          <w:rFonts w:ascii="Trebuchet MS" w:hAnsi="Trebuchet MS"/>
          <w:lang w:val="ro-RO"/>
        </w:rPr>
        <w:t xml:space="preserve"> termenului de „</w:t>
      </w:r>
      <w:r w:rsidR="002959A8" w:rsidRPr="00C72625">
        <w:rPr>
          <w:rFonts w:ascii="Trebuchet MS" w:hAnsi="Trebuchet MS"/>
          <w:lang w:val="ro-RO"/>
        </w:rPr>
        <w:t>inovare”</w:t>
      </w:r>
      <w:r w:rsidR="00801334" w:rsidRPr="00C72625">
        <w:rPr>
          <w:rFonts w:ascii="Trebuchet MS" w:hAnsi="Trebuchet MS"/>
          <w:lang w:val="ro-RO"/>
        </w:rPr>
        <w:t>, aceasta se referă la ceva ce nu a mai fost făcut în teritoriul de intervenție. În acest caz, proiectele finanțate prin această măsură vor fi inovative, întrucât nu s-au mai finanțat</w:t>
      </w:r>
      <w:r w:rsidR="002959A8" w:rsidRPr="00C72625">
        <w:rPr>
          <w:rFonts w:ascii="Trebuchet MS" w:hAnsi="Trebuchet MS"/>
          <w:lang w:val="ro-RO"/>
        </w:rPr>
        <w:t xml:space="preserve"> pe teritoriul Progressio</w:t>
      </w:r>
      <w:r w:rsidR="00801334" w:rsidRPr="00C72625">
        <w:rPr>
          <w:rFonts w:ascii="Trebuchet MS" w:hAnsi="Trebuchet MS"/>
          <w:lang w:val="ro-RO"/>
        </w:rPr>
        <w:t xml:space="preserve"> acest tip de proiecte, prin care se vor putea dota asociațiile sportive, a căror activitate contribuie la dezvoltarea identităţii locale, la bunăstarea populaţiei locale, la creșterea calității vieții, la integrarea în societate a minorităților locale etc. Prin procedura de atribuire a finanţărilor nerambursabile, beneficiarii, respectiv asociaţiile sportive vor fi nevoiţi să întocmească un plan de activitate pentru următorii 5 ani, plan care se va încadra într-un cadru inovativ şi strategic, ce va genera o serie de tehnici mai complexe ale asociaţiilor sportive pentru o organizare mai eficientă a antrenamentelor şi pentru asigurarea unei gândiri de dezvoltare pe termen lung. </w:t>
      </w:r>
    </w:p>
    <w:p w:rsidR="00575D3B" w:rsidRDefault="00575D3B" w:rsidP="00C72625">
      <w:pPr>
        <w:spacing w:after="0"/>
        <w:jc w:val="both"/>
        <w:rPr>
          <w:rFonts w:ascii="Trebuchet MS" w:hAnsi="Trebuchet MS"/>
          <w:b/>
          <w:color w:val="000000" w:themeColor="text1"/>
          <w:shd w:val="clear" w:color="auto" w:fill="FFFFFF"/>
          <w:lang w:val="ro-RO"/>
        </w:rPr>
      </w:pPr>
    </w:p>
    <w:p w:rsidR="00575D3B" w:rsidRPr="00C10A64" w:rsidRDefault="00917A72" w:rsidP="00C72625">
      <w:pPr>
        <w:spacing w:after="0"/>
        <w:jc w:val="both"/>
        <w:rPr>
          <w:rFonts w:ascii="Trebuchet MS" w:hAnsi="Trebuchet MS"/>
          <w:shd w:val="clear" w:color="auto" w:fill="FFFFFF"/>
          <w:lang w:val="ro-RO"/>
        </w:rPr>
      </w:pPr>
      <w:r w:rsidRPr="00C10A64">
        <w:rPr>
          <w:rFonts w:ascii="Trebuchet MS" w:hAnsi="Trebuchet MS"/>
          <w:b/>
          <w:shd w:val="clear" w:color="auto" w:fill="FFFFFF"/>
          <w:lang w:val="ro-RO"/>
        </w:rPr>
        <w:t xml:space="preserve">Complementaritate </w:t>
      </w:r>
      <w:r w:rsidR="00266B24" w:rsidRPr="00C10A64">
        <w:rPr>
          <w:rFonts w:ascii="Trebuchet MS" w:hAnsi="Trebuchet MS"/>
          <w:b/>
          <w:shd w:val="clear" w:color="auto" w:fill="FFFFFF"/>
          <w:lang w:val="ro-RO"/>
        </w:rPr>
        <w:t>cu alte măsuri din SDL</w:t>
      </w:r>
      <w:r w:rsidRPr="00C10A64">
        <w:rPr>
          <w:rFonts w:ascii="Trebuchet MS" w:hAnsi="Trebuchet MS"/>
          <w:shd w:val="clear" w:color="auto" w:fill="FFFFFF"/>
          <w:lang w:val="ro-RO"/>
        </w:rPr>
        <w:t>:</w:t>
      </w:r>
      <w:r w:rsidR="007C371D" w:rsidRPr="00C10A64">
        <w:rPr>
          <w:rFonts w:ascii="Trebuchet MS" w:eastAsia="Calibri" w:hAnsi="Trebuchet MS" w:cs="Times New Roman"/>
          <w:lang w:val="ro-RO"/>
        </w:rPr>
        <w:t xml:space="preserve"> </w:t>
      </w:r>
      <w:r w:rsidR="00C10A64" w:rsidRPr="00C10A64">
        <w:rPr>
          <w:rFonts w:ascii="Trebuchet MS" w:eastAsia="Calibri" w:hAnsi="Trebuchet MS" w:cs="Times New Roman"/>
          <w:lang w:val="ro-RO"/>
        </w:rPr>
        <w:t xml:space="preserve">M5 </w:t>
      </w:r>
      <w:r w:rsidR="008D700E" w:rsidRPr="00C10A64">
        <w:rPr>
          <w:rFonts w:ascii="Trebuchet MS" w:eastAsia="Calibri" w:hAnsi="Trebuchet MS" w:cs="Times New Roman"/>
          <w:lang w:val="ro-RO"/>
        </w:rPr>
        <w:t>este complementară cu măsu</w:t>
      </w:r>
      <w:r w:rsidR="00C10A64" w:rsidRPr="00C10A64">
        <w:rPr>
          <w:rFonts w:ascii="Trebuchet MS" w:eastAsia="Calibri" w:hAnsi="Trebuchet MS" w:cs="Times New Roman"/>
          <w:lang w:val="ro-RO"/>
        </w:rPr>
        <w:t>ra:</w:t>
      </w:r>
      <w:r w:rsidR="008D700E" w:rsidRPr="00C10A64">
        <w:rPr>
          <w:rFonts w:ascii="Trebuchet MS" w:hAnsi="Trebuchet MS"/>
          <w:shd w:val="clear" w:color="auto" w:fill="FFFFFF"/>
          <w:lang w:val="ro-RO"/>
        </w:rPr>
        <w:t xml:space="preserve">M4 –Dezvoltarea </w:t>
      </w:r>
      <w:r w:rsidR="00C10A64" w:rsidRPr="00C10A64">
        <w:rPr>
          <w:rFonts w:ascii="Trebuchet MS" w:hAnsi="Trebuchet MS"/>
          <w:shd w:val="clear" w:color="auto" w:fill="FFFFFF"/>
          <w:lang w:val="ro-RO"/>
        </w:rPr>
        <w:t>Comunităț</w:t>
      </w:r>
      <w:r w:rsidR="008D700E" w:rsidRPr="00C10A64">
        <w:rPr>
          <w:rFonts w:ascii="Trebuchet MS" w:hAnsi="Trebuchet MS"/>
          <w:shd w:val="clear" w:color="auto" w:fill="FFFFFF"/>
          <w:lang w:val="ro-RO"/>
        </w:rPr>
        <w:t>ilor.</w:t>
      </w:r>
    </w:p>
    <w:p w:rsidR="008D700E" w:rsidRPr="00C10A64" w:rsidRDefault="008D700E" w:rsidP="00C72625">
      <w:pPr>
        <w:spacing w:after="0"/>
        <w:jc w:val="both"/>
        <w:rPr>
          <w:rFonts w:ascii="Trebuchet MS" w:hAnsi="Trebuchet MS"/>
          <w:shd w:val="clear" w:color="auto" w:fill="FFFFFF"/>
          <w:lang w:val="ro-RO"/>
        </w:rPr>
      </w:pPr>
      <w:r w:rsidRPr="00C10A64">
        <w:rPr>
          <w:rFonts w:ascii="Trebuchet MS" w:hAnsi="Trebuchet MS"/>
          <w:shd w:val="clear" w:color="auto" w:fill="FFFFFF"/>
          <w:lang w:val="ro-RO"/>
        </w:rPr>
        <w:t>Complementaritatea cu</w:t>
      </w:r>
      <w:r w:rsidR="00C10A64" w:rsidRPr="00C10A64">
        <w:rPr>
          <w:rFonts w:ascii="Trebuchet MS" w:hAnsi="Trebuchet MS"/>
          <w:shd w:val="clear" w:color="auto" w:fill="FFFFFF"/>
          <w:lang w:val="ro-RO"/>
        </w:rPr>
        <w:t xml:space="preserve"> M4- Atât M4 cât și M5 au ca și beneficiari indirecț</w:t>
      </w:r>
      <w:r w:rsidRPr="00C10A64">
        <w:rPr>
          <w:rFonts w:ascii="Trebuchet MS" w:hAnsi="Trebuchet MS"/>
          <w:shd w:val="clear" w:color="auto" w:fill="FFFFFF"/>
          <w:lang w:val="ro-RO"/>
        </w:rPr>
        <w:t>i popula</w:t>
      </w:r>
      <w:r w:rsidR="00C10A64" w:rsidRPr="00C10A64">
        <w:rPr>
          <w:rFonts w:ascii="Trebuchet MS" w:hAnsi="Trebuchet MS"/>
          <w:shd w:val="clear" w:color="auto" w:fill="FFFFFF"/>
          <w:lang w:val="ro-RO"/>
        </w:rPr>
        <w:t>ția locală, î</w:t>
      </w:r>
      <w:r w:rsidR="00891A5F" w:rsidRPr="00C10A64">
        <w:rPr>
          <w:rFonts w:ascii="Trebuchet MS" w:hAnsi="Trebuchet MS"/>
          <w:shd w:val="clear" w:color="auto" w:fill="FFFFFF"/>
          <w:lang w:val="ro-RO"/>
        </w:rPr>
        <w:t>n cazul nostru popul</w:t>
      </w:r>
      <w:r w:rsidR="00C10A64" w:rsidRPr="00C10A64">
        <w:rPr>
          <w:rFonts w:ascii="Trebuchet MS" w:hAnsi="Trebuchet MS"/>
          <w:shd w:val="clear" w:color="auto" w:fill="FFFFFF"/>
          <w:lang w:val="ro-RO"/>
        </w:rPr>
        <w:t>ația care va folosi atât infrastructura sportivă comunală cât ș</w:t>
      </w:r>
      <w:r w:rsidRPr="00C10A64">
        <w:rPr>
          <w:rFonts w:ascii="Trebuchet MS" w:hAnsi="Trebuchet MS"/>
          <w:shd w:val="clear" w:color="auto" w:fill="FFFFFF"/>
          <w:lang w:val="ro-RO"/>
        </w:rPr>
        <w:t xml:space="preserve">i </w:t>
      </w:r>
      <w:r w:rsidR="00C10A64" w:rsidRPr="00C10A64">
        <w:rPr>
          <w:rFonts w:ascii="Trebuchet MS" w:hAnsi="Trebuchet MS"/>
          <w:shd w:val="clear" w:color="auto" w:fill="FFFFFF"/>
          <w:lang w:val="ro-RO"/>
        </w:rPr>
        <w:t>serviciile asociați</w:t>
      </w:r>
      <w:r w:rsidR="00891A5F" w:rsidRPr="00C10A64">
        <w:rPr>
          <w:rFonts w:ascii="Trebuchet MS" w:hAnsi="Trebuchet MS"/>
          <w:shd w:val="clear" w:color="auto" w:fill="FFFFFF"/>
          <w:lang w:val="ro-RO"/>
        </w:rPr>
        <w:t>ilor sportive. Co</w:t>
      </w:r>
      <w:r w:rsidR="00C10A64" w:rsidRPr="00C10A64">
        <w:rPr>
          <w:rFonts w:ascii="Trebuchet MS" w:hAnsi="Trebuchet MS"/>
          <w:shd w:val="clear" w:color="auto" w:fill="FFFFFF"/>
          <w:lang w:val="ro-RO"/>
        </w:rPr>
        <w:t>mplementaritatea este subliniată și pentru că</w:t>
      </w:r>
      <w:r w:rsidR="00891A5F" w:rsidRPr="00C10A64">
        <w:rPr>
          <w:rFonts w:ascii="Trebuchet MS" w:hAnsi="Trebuchet MS"/>
          <w:shd w:val="clear" w:color="auto" w:fill="FFFFFF"/>
          <w:lang w:val="ro-RO"/>
        </w:rPr>
        <w:t xml:space="preserve"> UAT-urile sunt </w:t>
      </w:r>
      <w:r w:rsidR="00C10A64" w:rsidRPr="00C10A64">
        <w:rPr>
          <w:rFonts w:ascii="Trebuchet MS" w:hAnsi="Trebuchet MS"/>
          <w:shd w:val="clear" w:color="auto" w:fill="FFFFFF"/>
          <w:lang w:val="ro-RO"/>
        </w:rPr>
        <w:lastRenderedPageBreak/>
        <w:t>beneficiarii indirecti ai mă</w:t>
      </w:r>
      <w:r w:rsidR="00891A5F" w:rsidRPr="00C10A64">
        <w:rPr>
          <w:rFonts w:ascii="Trebuchet MS" w:hAnsi="Trebuchet MS"/>
          <w:shd w:val="clear" w:color="auto" w:fill="FFFFFF"/>
          <w:lang w:val="ro-RO"/>
        </w:rPr>
        <w:t>surii M</w:t>
      </w:r>
      <w:r w:rsidR="00C10A64" w:rsidRPr="00C10A64">
        <w:rPr>
          <w:rFonts w:ascii="Trebuchet MS" w:hAnsi="Trebuchet MS"/>
          <w:shd w:val="clear" w:color="auto" w:fill="FFFFFF"/>
          <w:lang w:val="ro-RO"/>
        </w:rPr>
        <w:t>5, prin utilizarea mai eficientă a resurselor investite în infrastructura sportivă, care este folosită</w:t>
      </w:r>
      <w:r w:rsidR="00891A5F" w:rsidRPr="00C10A64">
        <w:rPr>
          <w:rFonts w:ascii="Trebuchet MS" w:hAnsi="Trebuchet MS"/>
          <w:shd w:val="clear" w:color="auto" w:fill="FFFFFF"/>
          <w:lang w:val="ro-RO"/>
        </w:rPr>
        <w:t xml:space="preserve"> de</w:t>
      </w:r>
      <w:r w:rsidR="00C10A64" w:rsidRPr="00C10A64">
        <w:rPr>
          <w:rFonts w:ascii="Trebuchet MS" w:hAnsi="Trebuchet MS"/>
          <w:shd w:val="clear" w:color="auto" w:fill="FFFFFF"/>
          <w:lang w:val="ro-RO"/>
        </w:rPr>
        <w:t xml:space="preserve"> către asociaț</w:t>
      </w:r>
      <w:r w:rsidR="00891A5F" w:rsidRPr="00C10A64">
        <w:rPr>
          <w:rFonts w:ascii="Trebuchet MS" w:hAnsi="Trebuchet MS"/>
          <w:shd w:val="clear" w:color="auto" w:fill="FFFFFF"/>
          <w:lang w:val="ro-RO"/>
        </w:rPr>
        <w:t>iile sportive.</w:t>
      </w:r>
    </w:p>
    <w:p w:rsidR="008D700E" w:rsidRDefault="008D700E" w:rsidP="00C72625">
      <w:pPr>
        <w:spacing w:after="0"/>
        <w:jc w:val="both"/>
        <w:rPr>
          <w:rFonts w:ascii="Trebuchet MS" w:hAnsi="Trebuchet MS"/>
          <w:shd w:val="clear" w:color="auto" w:fill="FFFFFF"/>
          <w:lang w:val="ro-RO"/>
        </w:rPr>
      </w:pPr>
    </w:p>
    <w:p w:rsidR="00C72625" w:rsidRDefault="00690639" w:rsidP="00C72625">
      <w:pPr>
        <w:spacing w:after="0"/>
        <w:jc w:val="both"/>
        <w:rPr>
          <w:rFonts w:ascii="Trebuchet MS" w:hAnsi="Trebuchet MS"/>
          <w:color w:val="000000" w:themeColor="text1"/>
          <w:shd w:val="clear" w:color="auto" w:fill="FFFFFF"/>
          <w:lang w:val="ro-RO"/>
        </w:rPr>
      </w:pPr>
      <w:r w:rsidRPr="00C72625">
        <w:rPr>
          <w:rFonts w:ascii="Trebuchet MS" w:hAnsi="Trebuchet MS"/>
          <w:b/>
          <w:color w:val="000000" w:themeColor="text1"/>
          <w:shd w:val="clear" w:color="auto" w:fill="FFFFFF"/>
          <w:lang w:val="ro-RO"/>
        </w:rPr>
        <w:t>Sinergia cu alte masuri din SDL</w:t>
      </w:r>
      <w:r w:rsidRPr="00C72625">
        <w:rPr>
          <w:rFonts w:ascii="Trebuchet MS" w:hAnsi="Trebuchet MS"/>
          <w:color w:val="000000" w:themeColor="text1"/>
          <w:shd w:val="clear" w:color="auto" w:fill="FFFFFF"/>
          <w:lang w:val="ro-RO"/>
        </w:rPr>
        <w:t>:</w:t>
      </w:r>
      <w:r w:rsidR="002959A8" w:rsidRPr="00C72625">
        <w:rPr>
          <w:rFonts w:ascii="Trebuchet MS" w:hAnsi="Trebuchet MS"/>
          <w:color w:val="000000" w:themeColor="text1"/>
          <w:shd w:val="clear" w:color="auto" w:fill="FFFFFF"/>
          <w:lang w:val="ro-RO"/>
        </w:rPr>
        <w:t xml:space="preserve"> </w:t>
      </w:r>
    </w:p>
    <w:p w:rsidR="003B715C" w:rsidRPr="006E1DAA" w:rsidRDefault="003B715C" w:rsidP="003B715C">
      <w:pPr>
        <w:spacing w:after="0"/>
        <w:jc w:val="both"/>
        <w:rPr>
          <w:rFonts w:ascii="Trebuchet MS" w:hAnsi="Trebuchet MS" w:cs="Times New Roman"/>
          <w:color w:val="000000" w:themeColor="text1"/>
          <w:lang w:val="ro-RO"/>
        </w:rPr>
      </w:pPr>
      <w:r w:rsidRPr="00762DEB">
        <w:rPr>
          <w:rFonts w:ascii="Trebuchet MS" w:hAnsi="Trebuchet MS"/>
          <w:shd w:val="clear" w:color="auto" w:fill="FFFFFF"/>
          <w:lang w:val="ro-RO"/>
        </w:rPr>
        <w:t>M5 „</w:t>
      </w:r>
      <w:r w:rsidRPr="00762DEB">
        <w:rPr>
          <w:rFonts w:ascii="Trebuchet MS" w:hAnsi="Trebuchet MS"/>
          <w:lang w:val="ro-RO"/>
        </w:rPr>
        <w:t>Sprijin pentru fi</w:t>
      </w:r>
      <w:r>
        <w:rPr>
          <w:rFonts w:ascii="Trebuchet MS" w:hAnsi="Trebuchet MS"/>
          <w:lang w:val="ro-RO"/>
        </w:rPr>
        <w:t xml:space="preserve">nanțarea activităților sportive” </w:t>
      </w:r>
      <w:r w:rsidRPr="006E1DAA">
        <w:rPr>
          <w:rFonts w:ascii="Trebuchet MS" w:hAnsi="Trebuchet MS" w:cs="Times New Roman"/>
          <w:color w:val="000000" w:themeColor="text1"/>
          <w:lang w:val="ro-RO"/>
        </w:rPr>
        <w:t xml:space="preserve">alături de M4 “Dezvoltarea comunităţilor” şi  </w:t>
      </w:r>
      <w:r>
        <w:rPr>
          <w:rFonts w:ascii="Trebuchet MS" w:hAnsi="Trebuchet MS"/>
          <w:lang w:val="ro-RO"/>
        </w:rPr>
        <w:t xml:space="preserve">M6 </w:t>
      </w:r>
      <w:r w:rsidRPr="00762DEB">
        <w:rPr>
          <w:rFonts w:ascii="Trebuchet MS" w:hAnsi="Trebuchet MS"/>
          <w:lang w:val="ro-RO"/>
        </w:rPr>
        <w:t>„Sprijin pentru finanțarea activităților culturale”</w:t>
      </w:r>
      <w:r w:rsidRPr="006E1DAA">
        <w:rPr>
          <w:rFonts w:ascii="Trebuchet MS" w:hAnsi="Trebuchet MS" w:cs="Times New Roman"/>
          <w:color w:val="000000" w:themeColor="text1"/>
          <w:lang w:val="ro-RO"/>
        </w:rPr>
        <w:t>- contribuie la realizarea priorității P6- “</w:t>
      </w:r>
      <w:r w:rsidRPr="009B170E">
        <w:rPr>
          <w:rFonts w:ascii="Trebuchet MS" w:hAnsi="Trebuchet MS"/>
          <w:lang w:val="ro-RO"/>
        </w:rPr>
        <w:t>Promovarea incluziunii sociale, a reducerii sărăciei și a dezvolt</w:t>
      </w:r>
      <w:r>
        <w:rPr>
          <w:rFonts w:ascii="Trebuchet MS" w:hAnsi="Trebuchet MS"/>
          <w:lang w:val="ro-RO"/>
        </w:rPr>
        <w:t>ării economice în zonele rurale</w:t>
      </w:r>
      <w:r w:rsidRPr="006E1DAA">
        <w:rPr>
          <w:rFonts w:ascii="Trebuchet MS" w:hAnsi="Trebuchet MS"/>
          <w:color w:val="000000" w:themeColor="text1"/>
          <w:lang w:val="ro-RO"/>
        </w:rPr>
        <w:t>”, respectiv la una dintre prioritățile SDL</w:t>
      </w:r>
      <w:r w:rsidRPr="006E1DAA">
        <w:rPr>
          <w:rFonts w:ascii="Trebuchet MS" w:hAnsi="Trebuchet MS" w:cs="Times New Roman"/>
          <w:color w:val="000000" w:themeColor="text1"/>
          <w:lang w:val="ro-RO"/>
        </w:rPr>
        <w:t xml:space="preserve"> “</w:t>
      </w:r>
      <w:r w:rsidRPr="00775EF7">
        <w:rPr>
          <w:rFonts w:ascii="Trebuchet MS" w:hAnsi="Trebuchet MS" w:cs="Times New Roman"/>
          <w:color w:val="000000" w:themeColor="text1"/>
          <w:lang w:val="ro-RO"/>
        </w:rPr>
        <w:t>Creşterea atractivităţii zonei şi diminuarea migrării populaţiei în special a tinerilor</w:t>
      </w:r>
      <w:r w:rsidRPr="006E1DAA">
        <w:rPr>
          <w:rFonts w:ascii="Trebuchet MS" w:hAnsi="Trebuchet MS" w:cs="Times New Roman"/>
          <w:color w:val="000000" w:themeColor="text1"/>
          <w:lang w:val="ro-RO"/>
        </w:rPr>
        <w:t xml:space="preserve">”. </w:t>
      </w:r>
    </w:p>
    <w:p w:rsidR="00D12F3F" w:rsidRDefault="00D12F3F" w:rsidP="00C72625">
      <w:pPr>
        <w:spacing w:after="0"/>
        <w:jc w:val="both"/>
        <w:rPr>
          <w:rFonts w:ascii="Trebuchet MS" w:hAnsi="Trebuchet MS"/>
          <w:b/>
          <w:color w:val="000000" w:themeColor="text1"/>
          <w:shd w:val="clear" w:color="auto" w:fill="FFFFFF"/>
          <w:lang w:val="ro-RO"/>
        </w:rPr>
      </w:pPr>
    </w:p>
    <w:p w:rsidR="00690639" w:rsidRPr="00C72625" w:rsidRDefault="007019E9" w:rsidP="00C72625">
      <w:pPr>
        <w:spacing w:after="0"/>
        <w:jc w:val="both"/>
        <w:rPr>
          <w:rFonts w:ascii="Trebuchet MS" w:hAnsi="Trebuchet MS"/>
          <w:b/>
          <w:color w:val="000000" w:themeColor="text1"/>
          <w:shd w:val="clear" w:color="auto" w:fill="FFFFFF"/>
          <w:lang w:val="ro-RO"/>
        </w:rPr>
      </w:pPr>
      <w:r w:rsidRPr="00C72625">
        <w:rPr>
          <w:rFonts w:ascii="Trebuchet MS" w:hAnsi="Trebuchet MS"/>
          <w:b/>
          <w:color w:val="000000" w:themeColor="text1"/>
          <w:shd w:val="clear" w:color="auto" w:fill="FFFFFF"/>
          <w:lang w:val="ro-RO"/>
        </w:rPr>
        <w:t xml:space="preserve">2. </w:t>
      </w:r>
      <w:r w:rsidR="002959A8" w:rsidRPr="00C72625">
        <w:rPr>
          <w:rFonts w:ascii="Trebuchet MS" w:hAnsi="Trebuchet MS"/>
          <w:b/>
          <w:color w:val="000000" w:themeColor="text1"/>
          <w:shd w:val="clear" w:color="auto" w:fill="FFFFFF"/>
          <w:lang w:val="ro-RO"/>
        </w:rPr>
        <w:t>Valoarea adaugată a mă</w:t>
      </w:r>
      <w:r w:rsidR="00A638D0" w:rsidRPr="00C72625">
        <w:rPr>
          <w:rFonts w:ascii="Trebuchet MS" w:hAnsi="Trebuchet MS"/>
          <w:b/>
          <w:color w:val="000000" w:themeColor="text1"/>
          <w:shd w:val="clear" w:color="auto" w:fill="FFFFFF"/>
          <w:lang w:val="ro-RO"/>
        </w:rPr>
        <w:t>surii</w:t>
      </w:r>
    </w:p>
    <w:p w:rsidR="00801334" w:rsidRPr="00C72625" w:rsidRDefault="00801334" w:rsidP="00C72625">
      <w:pPr>
        <w:spacing w:after="0"/>
        <w:jc w:val="both"/>
        <w:rPr>
          <w:rFonts w:ascii="Trebuchet MS" w:hAnsi="Trebuchet MS"/>
          <w:b/>
          <w:color w:val="000000" w:themeColor="text1"/>
          <w:shd w:val="clear" w:color="auto" w:fill="FFFFFF"/>
          <w:lang w:val="ro-RO"/>
        </w:rPr>
      </w:pPr>
      <w:r w:rsidRPr="00C72625">
        <w:rPr>
          <w:rFonts w:ascii="Trebuchet MS" w:hAnsi="Trebuchet MS"/>
          <w:lang w:val="ro-RO"/>
        </w:rPr>
        <w:t xml:space="preserve">Activitatea acestor asociaţii determină creşterea identităţii locale şi dezvoltarea unui teritoriu cu o identitate locală mai omogenă și puternică prin favorizarea incluziunii sociale, sportul promovând sentimentul apartanenţei comune. Aceşti beneficiari prin activitatea lor contribuie la diversificarea activităților din teritoriu, oferind </w:t>
      </w:r>
      <w:r w:rsidRPr="00C72625">
        <w:rPr>
          <w:rFonts w:ascii="Trebuchet MS" w:hAnsi="Trebuchet MS" w:cs="MetaPro-Book"/>
          <w:lang w:val="ro-RO"/>
        </w:rPr>
        <w:t xml:space="preserve">posibilităţi atractive pentru implicarea şi angajamentul tinerilor în societate şi poate avea un efect benefic în contracararea delincvenţei respectiv prin activitatea lor </w:t>
      </w:r>
      <w:r w:rsidRPr="00C72625">
        <w:rPr>
          <w:rFonts w:ascii="Trebuchet MS" w:hAnsi="Trebuchet MS"/>
          <w:lang w:val="ro-RO"/>
        </w:rPr>
        <w:t>aduc un aport la bunăstarea populaţiei locale, astfel generând un plus de valoare teritoriului</w:t>
      </w:r>
      <w:r w:rsidRPr="00C72625">
        <w:rPr>
          <w:rFonts w:ascii="Trebuchet MS" w:hAnsi="Trebuchet MS" w:cs="MetaPro-Book"/>
          <w:lang w:val="ro-RO"/>
        </w:rPr>
        <w:t>. Totodată nu este de neglijat nici efectul sportului în ceea ce priveşte integrarea în societate a minorităţilor locale şi în sprijinerea dialogul intercultural.</w:t>
      </w:r>
    </w:p>
    <w:p w:rsidR="00D12F3F" w:rsidRDefault="00D12F3F" w:rsidP="00C72625">
      <w:pPr>
        <w:spacing w:after="0"/>
        <w:rPr>
          <w:rFonts w:ascii="Trebuchet MS" w:hAnsi="Trebuchet MS"/>
          <w:b/>
          <w:color w:val="000000" w:themeColor="text1"/>
          <w:shd w:val="clear" w:color="auto" w:fill="FFFFFF"/>
          <w:lang w:val="ro-RO"/>
        </w:rPr>
      </w:pPr>
    </w:p>
    <w:p w:rsidR="00B85E77" w:rsidRPr="00C72625" w:rsidRDefault="007019E9" w:rsidP="00C72625">
      <w:pPr>
        <w:spacing w:after="0"/>
        <w:rPr>
          <w:rFonts w:ascii="Trebuchet MS" w:hAnsi="Trebuchet MS"/>
          <w:color w:val="000000" w:themeColor="text1"/>
          <w:shd w:val="clear" w:color="auto" w:fill="FFFFFF"/>
          <w:lang w:val="ro-RO"/>
        </w:rPr>
      </w:pPr>
      <w:r w:rsidRPr="00C72625">
        <w:rPr>
          <w:rFonts w:ascii="Trebuchet MS" w:hAnsi="Trebuchet MS"/>
          <w:b/>
          <w:color w:val="000000" w:themeColor="text1"/>
          <w:shd w:val="clear" w:color="auto" w:fill="FFFFFF"/>
          <w:lang w:val="ro-RO"/>
        </w:rPr>
        <w:t xml:space="preserve">3. </w:t>
      </w:r>
      <w:r w:rsidR="00B85E77" w:rsidRPr="00C72625">
        <w:rPr>
          <w:rFonts w:ascii="Trebuchet MS" w:hAnsi="Trebuchet MS"/>
          <w:b/>
          <w:color w:val="000000" w:themeColor="text1"/>
          <w:shd w:val="clear" w:color="auto" w:fill="FFFFFF"/>
          <w:lang w:val="ro-RO"/>
        </w:rPr>
        <w:t>Trimiteri la alte acte legislative</w:t>
      </w:r>
      <w:r w:rsidR="004417FE" w:rsidRPr="00C72625">
        <w:rPr>
          <w:rFonts w:ascii="Trebuchet MS" w:hAnsi="Trebuchet MS"/>
          <w:color w:val="000000" w:themeColor="text1"/>
          <w:shd w:val="clear" w:color="auto" w:fill="FFFFFF"/>
          <w:lang w:val="ro-RO"/>
        </w:rPr>
        <w:t xml:space="preserve">: </w:t>
      </w:r>
    </w:p>
    <w:p w:rsidR="00801334" w:rsidRPr="00C72625" w:rsidRDefault="00801334" w:rsidP="00C72625">
      <w:pPr>
        <w:autoSpaceDE w:val="0"/>
        <w:autoSpaceDN w:val="0"/>
        <w:adjustRightInd w:val="0"/>
        <w:spacing w:after="0"/>
        <w:rPr>
          <w:rFonts w:ascii="Trebuchet MS" w:eastAsia="Times New Roman" w:hAnsi="Trebuchet MS" w:cs="Times New Roman"/>
          <w:lang w:val="it-IT" w:eastAsia="en-GB"/>
        </w:rPr>
      </w:pPr>
      <w:r w:rsidRPr="00C72625">
        <w:rPr>
          <w:rFonts w:ascii="Trebuchet MS" w:eastAsia="Times New Roman" w:hAnsi="Trebuchet MS" w:cs="Times New Roman"/>
          <w:lang w:val="it-IT" w:eastAsia="en-GB"/>
        </w:rPr>
        <w:t>Cartea Albă privind sportul: Com(2007)</w:t>
      </w:r>
      <w:r w:rsidRPr="00C72625">
        <w:rPr>
          <w:rFonts w:ascii="Trebuchet MS" w:eastAsia="Times New Roman" w:hAnsi="Trebuchet MS" w:cs="Times New Roman"/>
          <w:lang w:val="ro-RO" w:eastAsia="en-GB"/>
        </w:rPr>
        <w:t>/</w:t>
      </w:r>
      <w:r w:rsidRPr="00C72625">
        <w:rPr>
          <w:rFonts w:ascii="Trebuchet MS" w:eastAsia="Times New Roman" w:hAnsi="Trebuchet MS" w:cs="Times New Roman"/>
          <w:lang w:val="it-IT" w:eastAsia="en-GB"/>
        </w:rPr>
        <w:t>391</w:t>
      </w:r>
    </w:p>
    <w:p w:rsidR="00801334" w:rsidRPr="00C72625" w:rsidRDefault="00801334" w:rsidP="00C72625">
      <w:pPr>
        <w:autoSpaceDE w:val="0"/>
        <w:autoSpaceDN w:val="0"/>
        <w:adjustRightInd w:val="0"/>
        <w:spacing w:after="0"/>
        <w:rPr>
          <w:rFonts w:ascii="Trebuchet MS" w:eastAsia="Times New Roman" w:hAnsi="Trebuchet MS" w:cs="Times New Roman"/>
          <w:lang w:val="ro-RO" w:eastAsia="en-GB"/>
        </w:rPr>
      </w:pPr>
      <w:r w:rsidRPr="00C72625">
        <w:rPr>
          <w:rFonts w:ascii="Trebuchet MS" w:eastAsia="Times New Roman" w:hAnsi="Trebuchet MS" w:cs="Times New Roman"/>
          <w:lang w:val="it-IT" w:eastAsia="en-GB"/>
        </w:rPr>
        <w:t xml:space="preserve">Legea nr. 69 </w:t>
      </w:r>
      <w:r w:rsidRPr="00C72625">
        <w:rPr>
          <w:rFonts w:ascii="Trebuchet MS" w:eastAsia="Times New Roman" w:hAnsi="Trebuchet MS" w:cs="Times New Roman"/>
          <w:lang w:val="ro-RO" w:eastAsia="en-GB"/>
        </w:rPr>
        <w:t>/</w:t>
      </w:r>
      <w:r w:rsidRPr="00C72625">
        <w:rPr>
          <w:rFonts w:ascii="Trebuchet MS" w:eastAsia="Times New Roman" w:hAnsi="Trebuchet MS" w:cs="Times New Roman"/>
          <w:lang w:val="it-IT" w:eastAsia="en-GB"/>
        </w:rPr>
        <w:t xml:space="preserve">2000 a educaţiei fizice şi sportului, </w:t>
      </w:r>
      <w:r w:rsidRPr="00C72625">
        <w:rPr>
          <w:rFonts w:ascii="Trebuchet MS" w:eastAsia="Times New Roman" w:hAnsi="Trebuchet MS" w:cs="Times New Roman"/>
          <w:lang w:val="ro-RO" w:eastAsia="en-GB"/>
        </w:rPr>
        <w:t>cu modificările și completările ulterioare;</w:t>
      </w:r>
    </w:p>
    <w:p w:rsidR="00801334" w:rsidRPr="00C72625" w:rsidRDefault="00801334" w:rsidP="00C72625">
      <w:pPr>
        <w:tabs>
          <w:tab w:val="left" w:pos="270"/>
        </w:tabs>
        <w:spacing w:after="0"/>
        <w:jc w:val="both"/>
        <w:rPr>
          <w:rFonts w:ascii="Trebuchet MS" w:eastAsia="Times New Roman" w:hAnsi="Trebuchet MS" w:cs="Times New Roman"/>
          <w:lang w:val="ro-RO" w:eastAsia="en-GB"/>
        </w:rPr>
      </w:pPr>
      <w:r w:rsidRPr="00C72625">
        <w:rPr>
          <w:rFonts w:ascii="Trebuchet MS" w:eastAsia="Times New Roman" w:hAnsi="Trebuchet MS" w:cs="Times New Roman"/>
          <w:lang w:val="ro-RO" w:eastAsia="en-GB"/>
        </w:rPr>
        <w:t>Hotărârea Guvernului nr. 26/2000 cu privire la asociații și fundații, cu modificările și completările ulterioare;</w:t>
      </w:r>
    </w:p>
    <w:p w:rsidR="00801334" w:rsidRPr="00C72625" w:rsidRDefault="00801334" w:rsidP="00C72625">
      <w:pPr>
        <w:spacing w:after="0"/>
        <w:rPr>
          <w:rFonts w:ascii="Trebuchet MS" w:hAnsi="Trebuchet MS"/>
          <w:color w:val="000000" w:themeColor="text1"/>
          <w:shd w:val="clear" w:color="auto" w:fill="FFFFFF"/>
          <w:lang w:val="ro-RO"/>
        </w:rPr>
      </w:pPr>
      <w:r w:rsidRPr="00C72625">
        <w:rPr>
          <w:rFonts w:ascii="Trebuchet MS" w:eastAsia="Times New Roman" w:hAnsi="Trebuchet MS" w:cs="Times New Roman"/>
          <w:lang w:val="ro-RO" w:eastAsia="en-GB"/>
        </w:rPr>
        <w:t>Reg. (UE) nr. 1303/2013, Reg. (UE) nr. 1305/2013 (art. 20), Reg. (UE) nr. 807/2014</w:t>
      </w:r>
    </w:p>
    <w:p w:rsidR="00D12F3F" w:rsidRDefault="00D12F3F" w:rsidP="00C72625">
      <w:pPr>
        <w:spacing w:after="0"/>
        <w:jc w:val="both"/>
        <w:rPr>
          <w:rFonts w:ascii="Trebuchet MS" w:hAnsi="Trebuchet MS"/>
          <w:b/>
          <w:color w:val="000000" w:themeColor="text1"/>
          <w:lang w:val="ro-RO"/>
        </w:rPr>
      </w:pPr>
    </w:p>
    <w:p w:rsidR="0053354B" w:rsidRPr="00C72625" w:rsidRDefault="007019E9" w:rsidP="00C72625">
      <w:pPr>
        <w:spacing w:after="0"/>
        <w:jc w:val="both"/>
        <w:rPr>
          <w:rFonts w:ascii="Trebuchet MS" w:hAnsi="Trebuchet MS"/>
          <w:b/>
          <w:color w:val="000000" w:themeColor="text1"/>
          <w:lang w:val="ro-RO"/>
        </w:rPr>
      </w:pPr>
      <w:r w:rsidRPr="00C72625">
        <w:rPr>
          <w:rFonts w:ascii="Trebuchet MS" w:hAnsi="Trebuchet MS"/>
          <w:b/>
          <w:color w:val="000000" w:themeColor="text1"/>
          <w:lang w:val="ro-RO"/>
        </w:rPr>
        <w:t xml:space="preserve">4. </w:t>
      </w:r>
      <w:r w:rsidR="0053354B" w:rsidRPr="00C72625">
        <w:rPr>
          <w:rFonts w:ascii="Trebuchet MS" w:hAnsi="Trebuchet MS"/>
          <w:b/>
          <w:color w:val="000000" w:themeColor="text1"/>
          <w:lang w:val="ro-RO"/>
        </w:rPr>
        <w:t>Beneficiari directi/ indirecti ( grup tinta)</w:t>
      </w:r>
    </w:p>
    <w:p w:rsidR="00801334" w:rsidRPr="00C10A64" w:rsidRDefault="00801334" w:rsidP="00C72625">
      <w:pPr>
        <w:spacing w:after="0"/>
        <w:rPr>
          <w:rFonts w:ascii="Trebuchet MS" w:hAnsi="Trebuchet MS"/>
          <w:lang w:val="ro-RO"/>
        </w:rPr>
      </w:pPr>
      <w:r w:rsidRPr="00C10A64">
        <w:rPr>
          <w:rFonts w:ascii="Trebuchet MS" w:hAnsi="Trebuchet MS"/>
          <w:lang w:val="ro-RO"/>
        </w:rPr>
        <w:t>Beneficiari direcți: ONG-uri definite conform legislației în vigoare</w:t>
      </w:r>
    </w:p>
    <w:p w:rsidR="00801334" w:rsidRPr="00C10A64" w:rsidRDefault="00C72625" w:rsidP="00C72625">
      <w:pPr>
        <w:spacing w:after="0"/>
        <w:rPr>
          <w:rFonts w:ascii="Trebuchet MS" w:hAnsi="Trebuchet MS"/>
          <w:b/>
          <w:lang w:val="ro-RO"/>
        </w:rPr>
      </w:pPr>
      <w:r w:rsidRPr="00C10A64">
        <w:rPr>
          <w:rFonts w:ascii="Trebuchet MS" w:hAnsi="Trebuchet MS"/>
          <w:lang w:val="ro-RO"/>
        </w:rPr>
        <w:t>Beneficiari indirecți</w:t>
      </w:r>
      <w:r w:rsidR="00801334" w:rsidRPr="00C10A64">
        <w:rPr>
          <w:rFonts w:ascii="Trebuchet MS" w:hAnsi="Trebuchet MS"/>
          <w:lang w:val="ro-RO"/>
        </w:rPr>
        <w:t>: Populația locală</w:t>
      </w:r>
      <w:r w:rsidR="002959A8" w:rsidRPr="00C10A64">
        <w:rPr>
          <w:rFonts w:ascii="Trebuchet MS" w:hAnsi="Trebuchet MS"/>
          <w:lang w:val="ro-RO"/>
        </w:rPr>
        <w:t xml:space="preserve"> respectiv persoanele cu domiciliul pe teritoriul GAL Progressio</w:t>
      </w:r>
      <w:r w:rsidR="008D700E" w:rsidRPr="00C10A64">
        <w:rPr>
          <w:rFonts w:ascii="Trebuchet MS" w:hAnsi="Trebuchet MS"/>
          <w:b/>
          <w:lang w:val="ro-RO"/>
        </w:rPr>
        <w:t>, Consiliile Locale din teritoriu, UAT-uri, alte institutii publice si private care activeaza in domeniul sportului.</w:t>
      </w:r>
    </w:p>
    <w:p w:rsidR="00D12F3F" w:rsidRDefault="00D12F3F" w:rsidP="00C72625">
      <w:pPr>
        <w:spacing w:after="0"/>
        <w:rPr>
          <w:rFonts w:ascii="Trebuchet MS" w:hAnsi="Trebuchet MS"/>
          <w:b/>
          <w:color w:val="000000" w:themeColor="text1"/>
          <w:lang w:val="ro-RO"/>
        </w:rPr>
      </w:pPr>
    </w:p>
    <w:p w:rsidR="00777B84" w:rsidRPr="00C72625" w:rsidRDefault="007019E9" w:rsidP="00C72625">
      <w:pPr>
        <w:spacing w:after="0"/>
        <w:rPr>
          <w:rFonts w:ascii="Trebuchet MS" w:hAnsi="Trebuchet MS"/>
          <w:b/>
          <w:color w:val="000000" w:themeColor="text1"/>
          <w:lang w:val="ro-RO"/>
        </w:rPr>
      </w:pPr>
      <w:r w:rsidRPr="00C72625">
        <w:rPr>
          <w:rFonts w:ascii="Trebuchet MS" w:hAnsi="Trebuchet MS"/>
          <w:b/>
          <w:color w:val="000000" w:themeColor="text1"/>
          <w:lang w:val="ro-RO"/>
        </w:rPr>
        <w:t xml:space="preserve">5. </w:t>
      </w:r>
      <w:r w:rsidR="00777B84" w:rsidRPr="00C72625">
        <w:rPr>
          <w:rFonts w:ascii="Trebuchet MS" w:hAnsi="Trebuchet MS"/>
          <w:b/>
          <w:color w:val="000000" w:themeColor="text1"/>
          <w:lang w:val="ro-RO"/>
        </w:rPr>
        <w:t>Tip de sprijin</w:t>
      </w:r>
    </w:p>
    <w:p w:rsidR="00801334" w:rsidRPr="00C72625" w:rsidRDefault="00801334" w:rsidP="00C72625">
      <w:pPr>
        <w:pStyle w:val="Default"/>
        <w:spacing w:line="276" w:lineRule="auto"/>
        <w:jc w:val="both"/>
        <w:rPr>
          <w:rFonts w:ascii="Trebuchet MS" w:hAnsi="Trebuchet MS"/>
          <w:bCs/>
          <w:color w:val="auto"/>
          <w:sz w:val="22"/>
          <w:szCs w:val="22"/>
          <w:lang w:val="ro-RO"/>
        </w:rPr>
      </w:pPr>
      <w:r w:rsidRPr="00C72625">
        <w:rPr>
          <w:rFonts w:ascii="Trebuchet MS" w:hAnsi="Trebuchet MS"/>
          <w:color w:val="auto"/>
          <w:sz w:val="22"/>
          <w:szCs w:val="22"/>
          <w:lang w:val="ro-RO"/>
        </w:rPr>
        <w:t xml:space="preserve">Rambursarea costurilor eligibile suportate și plătite efectiv. </w:t>
      </w:r>
    </w:p>
    <w:p w:rsidR="00801334" w:rsidRPr="00C72625" w:rsidRDefault="00801334" w:rsidP="00C72625">
      <w:pPr>
        <w:spacing w:after="0"/>
        <w:rPr>
          <w:rFonts w:ascii="Trebuchet MS" w:hAnsi="Trebuchet MS"/>
          <w:lang w:val="ro-RO"/>
        </w:rPr>
      </w:pPr>
      <w:r w:rsidRPr="00C72625">
        <w:rPr>
          <w:rFonts w:ascii="Trebuchet MS" w:hAnsi="Trebuchet MS"/>
          <w:lang w:val="ro-RO"/>
        </w:rPr>
        <w:t>Plăți în avans, cu condiția constituirii unei garanții bancare sau a unei garanții echivalente corespunzătoare procentului de 100% din valoarea avansului, în conformitate cu art. 45 (4) și art. 63 ale R. (CE) nr. 1305/2014.</w:t>
      </w:r>
    </w:p>
    <w:p w:rsidR="00D12F3F" w:rsidRDefault="00D12F3F" w:rsidP="00C72625">
      <w:pPr>
        <w:spacing w:after="0"/>
        <w:jc w:val="both"/>
        <w:rPr>
          <w:rFonts w:ascii="Trebuchet MS" w:hAnsi="Trebuchet MS" w:cs="Calibri"/>
          <w:b/>
          <w:color w:val="000000" w:themeColor="text1"/>
          <w:lang w:val="ro-RO"/>
        </w:rPr>
      </w:pPr>
    </w:p>
    <w:p w:rsidR="00777B84" w:rsidRPr="00C72625" w:rsidRDefault="007019E9" w:rsidP="00C72625">
      <w:pPr>
        <w:spacing w:after="0"/>
        <w:jc w:val="both"/>
        <w:rPr>
          <w:rFonts w:ascii="Trebuchet MS" w:hAnsi="Trebuchet MS" w:cs="Calibri"/>
          <w:b/>
          <w:color w:val="000000" w:themeColor="text1"/>
          <w:lang w:val="ro-RO"/>
        </w:rPr>
      </w:pPr>
      <w:r w:rsidRPr="00C72625">
        <w:rPr>
          <w:rFonts w:ascii="Trebuchet MS" w:hAnsi="Trebuchet MS" w:cs="Calibri"/>
          <w:b/>
          <w:color w:val="000000" w:themeColor="text1"/>
          <w:lang w:val="ro-RO"/>
        </w:rPr>
        <w:t xml:space="preserve">6. </w:t>
      </w:r>
      <w:r w:rsidR="00777B84" w:rsidRPr="00C72625">
        <w:rPr>
          <w:rFonts w:ascii="Trebuchet MS" w:hAnsi="Trebuchet MS" w:cs="Calibri"/>
          <w:b/>
          <w:color w:val="000000" w:themeColor="text1"/>
          <w:lang w:val="ro-RO"/>
        </w:rPr>
        <w:t>Tipuri de actiuni eligibile si neeligibile</w:t>
      </w:r>
    </w:p>
    <w:p w:rsidR="00FC7B40" w:rsidRPr="00C72625" w:rsidRDefault="005132E2" w:rsidP="00C72625">
      <w:pPr>
        <w:spacing w:after="0"/>
        <w:jc w:val="both"/>
        <w:rPr>
          <w:rFonts w:ascii="Trebuchet MS" w:hAnsi="Trebuchet MS"/>
          <w:color w:val="000000" w:themeColor="text1"/>
          <w:lang w:val="ro-RO"/>
        </w:rPr>
      </w:pPr>
      <w:r w:rsidRPr="00C72625">
        <w:rPr>
          <w:rFonts w:ascii="Trebuchet MS" w:hAnsi="Trebuchet MS"/>
          <w:color w:val="000000" w:themeColor="text1"/>
          <w:lang w:val="ro-RO"/>
        </w:rPr>
        <w:t xml:space="preserve">Prin această măsură se vor finanţa exclusiv proiectele de investiţii propuse în urma acţiunilor de consultare/animare realizate în teritoriul GAL. </w:t>
      </w:r>
      <w:r w:rsidR="00E10B68" w:rsidRPr="00C72625">
        <w:rPr>
          <w:rFonts w:ascii="Trebuchet MS" w:hAnsi="Trebuchet MS"/>
          <w:color w:val="000000" w:themeColor="text1"/>
          <w:lang w:val="ro-RO"/>
        </w:rPr>
        <w:t>Un proiect poate conț</w:t>
      </w:r>
      <w:r w:rsidR="00B76360" w:rsidRPr="00C72625">
        <w:rPr>
          <w:rFonts w:ascii="Trebuchet MS" w:hAnsi="Trebuchet MS"/>
          <w:color w:val="000000" w:themeColor="text1"/>
          <w:lang w:val="ro-RO"/>
        </w:rPr>
        <w:t xml:space="preserve">ine cheltuieli eligibile dar si neeligibile. Fondurile nerambursabile vor fi acordate doar pentru decontarea acelor </w:t>
      </w:r>
      <w:r w:rsidR="00B76360" w:rsidRPr="00C72625">
        <w:rPr>
          <w:rFonts w:ascii="Trebuchet MS" w:hAnsi="Trebuchet MS"/>
          <w:color w:val="000000" w:themeColor="text1"/>
          <w:lang w:val="ro-RO"/>
        </w:rPr>
        <w:lastRenderedPageBreak/>
        <w:t>cheltuieli eligibile, cheltuielile neeligibile urm</w:t>
      </w:r>
      <w:r w:rsidR="00E10B68" w:rsidRPr="00C72625">
        <w:rPr>
          <w:rFonts w:ascii="Trebuchet MS" w:hAnsi="Trebuchet MS"/>
          <w:color w:val="000000" w:themeColor="text1"/>
          <w:lang w:val="ro-RO"/>
        </w:rPr>
        <w:t>ând a fi suportate integral de că</w:t>
      </w:r>
      <w:r w:rsidR="00B76360" w:rsidRPr="00C72625">
        <w:rPr>
          <w:rFonts w:ascii="Trebuchet MS" w:hAnsi="Trebuchet MS"/>
          <w:color w:val="000000" w:themeColor="text1"/>
          <w:lang w:val="ro-RO"/>
        </w:rPr>
        <w:t>tre beneficiarul proiectului.</w:t>
      </w:r>
    </w:p>
    <w:p w:rsidR="00283D81" w:rsidRDefault="00283D81" w:rsidP="00C72625">
      <w:pPr>
        <w:spacing w:after="0"/>
        <w:jc w:val="both"/>
        <w:rPr>
          <w:rFonts w:ascii="Trebuchet MS" w:hAnsi="Trebuchet MS"/>
          <w:b/>
          <w:color w:val="000000" w:themeColor="text1"/>
          <w:lang w:val="ro-RO"/>
        </w:rPr>
      </w:pPr>
    </w:p>
    <w:p w:rsidR="00B76360" w:rsidRPr="00C72625" w:rsidRDefault="00B76360" w:rsidP="00C72625">
      <w:pPr>
        <w:spacing w:after="0"/>
        <w:jc w:val="both"/>
        <w:rPr>
          <w:rFonts w:ascii="Trebuchet MS" w:hAnsi="Trebuchet MS"/>
          <w:b/>
          <w:color w:val="000000" w:themeColor="text1"/>
          <w:lang w:val="ro-RO"/>
        </w:rPr>
      </w:pPr>
      <w:r w:rsidRPr="00C72625">
        <w:rPr>
          <w:rFonts w:ascii="Trebuchet MS" w:hAnsi="Trebuchet MS"/>
          <w:b/>
          <w:color w:val="000000" w:themeColor="text1"/>
          <w:lang w:val="ro-RO"/>
        </w:rPr>
        <w:t>Tipuri de actiuni eligibile</w:t>
      </w:r>
    </w:p>
    <w:p w:rsidR="009F3104" w:rsidRPr="00C72625" w:rsidRDefault="009F3104" w:rsidP="00C72625">
      <w:pPr>
        <w:pStyle w:val="ListParagraph"/>
        <w:numPr>
          <w:ilvl w:val="0"/>
          <w:numId w:val="16"/>
        </w:numPr>
        <w:spacing w:after="0"/>
        <w:contextualSpacing w:val="0"/>
        <w:jc w:val="both"/>
        <w:rPr>
          <w:rFonts w:ascii="Trebuchet MS" w:hAnsi="Trebuchet MS"/>
          <w:lang w:val="ro-RO"/>
        </w:rPr>
      </w:pPr>
      <w:r w:rsidRPr="00C72625">
        <w:rPr>
          <w:rFonts w:ascii="Trebuchet MS" w:hAnsi="Trebuchet MS"/>
          <w:lang w:val="ro-RO"/>
        </w:rPr>
        <w:t>susţinerea activităţii ONG-urilor sportive prin dotarea acestora cu: materiale, accesorii și echipamente conform ghidului</w:t>
      </w:r>
      <w:r w:rsidR="00DC5520" w:rsidRPr="00C72625">
        <w:rPr>
          <w:rFonts w:ascii="Trebuchet MS" w:hAnsi="Trebuchet MS"/>
          <w:lang w:val="ro-RO"/>
        </w:rPr>
        <w:t>.</w:t>
      </w:r>
    </w:p>
    <w:p w:rsidR="009F3104" w:rsidRPr="00C72625" w:rsidRDefault="009F3104" w:rsidP="00C72625">
      <w:pPr>
        <w:pStyle w:val="ListParagraph"/>
        <w:numPr>
          <w:ilvl w:val="0"/>
          <w:numId w:val="16"/>
        </w:numPr>
        <w:spacing w:after="0"/>
        <w:contextualSpacing w:val="0"/>
        <w:jc w:val="both"/>
        <w:rPr>
          <w:rFonts w:ascii="Trebuchet MS" w:hAnsi="Trebuchet MS"/>
          <w:lang w:val="ro-RO"/>
        </w:rPr>
      </w:pPr>
      <w:r w:rsidRPr="00C72625">
        <w:rPr>
          <w:rFonts w:ascii="Trebuchet MS" w:hAnsi="Trebuchet MS"/>
          <w:iCs/>
          <w:lang w:val="ro-RO"/>
        </w:rPr>
        <w:t xml:space="preserve">cheltuieli cu serviciile de consultanţă </w:t>
      </w:r>
      <w:r w:rsidRPr="00C72625">
        <w:rPr>
          <w:rFonts w:ascii="Trebuchet MS" w:hAnsi="Trebuchet MS" w:cs="Calibri"/>
          <w:lang w:val="ro-RO"/>
        </w:rPr>
        <w:t>în limita a 5% din totalul cheltuielilor eligibile pentru proiectele care prevăd simpla achiziție de bunuri</w:t>
      </w:r>
    </w:p>
    <w:p w:rsidR="00A40464" w:rsidRPr="00C72625" w:rsidRDefault="00A40464" w:rsidP="00C72625">
      <w:pPr>
        <w:spacing w:after="0"/>
        <w:jc w:val="both"/>
        <w:rPr>
          <w:rFonts w:ascii="Trebuchet MS" w:hAnsi="Trebuchet MS"/>
          <w:b/>
          <w:color w:val="000000" w:themeColor="text1"/>
          <w:lang w:val="ro-RO"/>
        </w:rPr>
      </w:pPr>
      <w:r w:rsidRPr="00C72625">
        <w:rPr>
          <w:rFonts w:ascii="Trebuchet MS" w:hAnsi="Trebuchet MS"/>
          <w:b/>
          <w:color w:val="000000" w:themeColor="text1"/>
          <w:lang w:val="ro-RO"/>
        </w:rPr>
        <w:t>Tipuri de actiuni neeligibile</w:t>
      </w:r>
    </w:p>
    <w:p w:rsidR="009626A8" w:rsidRPr="00C72625" w:rsidRDefault="009626A8" w:rsidP="00C72625">
      <w:pPr>
        <w:pStyle w:val="ListParagraph"/>
        <w:numPr>
          <w:ilvl w:val="0"/>
          <w:numId w:val="21"/>
        </w:numPr>
        <w:autoSpaceDE w:val="0"/>
        <w:autoSpaceDN w:val="0"/>
        <w:adjustRightInd w:val="0"/>
        <w:spacing w:after="0"/>
        <w:jc w:val="both"/>
        <w:rPr>
          <w:rFonts w:ascii="Trebuchet MS" w:hAnsi="Trebuchet MS" w:cs="Times New Roman"/>
          <w:color w:val="000000"/>
          <w:lang w:val="ro-RO"/>
        </w:rPr>
      </w:pPr>
      <w:r w:rsidRPr="00C72625">
        <w:rPr>
          <w:rFonts w:ascii="Trebuchet MS" w:hAnsi="Trebuchet MS" w:cs="Times New Roman"/>
          <w:color w:val="000000"/>
          <w:lang w:val="ro-RO"/>
        </w:rPr>
        <w:t xml:space="preserve">cheltuielile cu achiziţionarea de bunuri și echipamente ”second hand”; </w:t>
      </w:r>
    </w:p>
    <w:p w:rsidR="009626A8" w:rsidRPr="00C72625" w:rsidRDefault="009626A8" w:rsidP="00C72625">
      <w:pPr>
        <w:pStyle w:val="ListParagraph"/>
        <w:numPr>
          <w:ilvl w:val="0"/>
          <w:numId w:val="21"/>
        </w:numPr>
        <w:autoSpaceDE w:val="0"/>
        <w:autoSpaceDN w:val="0"/>
        <w:adjustRightInd w:val="0"/>
        <w:spacing w:after="0"/>
        <w:jc w:val="both"/>
        <w:rPr>
          <w:rFonts w:ascii="Trebuchet MS" w:hAnsi="Trebuchet MS" w:cs="Times New Roman"/>
          <w:color w:val="000000"/>
          <w:lang w:val="ro-RO"/>
        </w:rPr>
      </w:pPr>
      <w:r w:rsidRPr="00C72625">
        <w:rPr>
          <w:rFonts w:ascii="Trebuchet MS" w:hAnsi="Trebuchet MS" w:cs="Times New Roman"/>
          <w:color w:val="000000"/>
          <w:lang w:val="ro-RO"/>
        </w:rPr>
        <w:t xml:space="preserve">cheltuieli efectuate înainte de semnarea contractului de finanțare a proiectului cu excepţia: </w:t>
      </w:r>
    </w:p>
    <w:p w:rsidR="009626A8" w:rsidRPr="00C72625" w:rsidRDefault="009626A8" w:rsidP="00C72625">
      <w:pPr>
        <w:pStyle w:val="ListParagraph"/>
        <w:numPr>
          <w:ilvl w:val="1"/>
          <w:numId w:val="21"/>
        </w:numPr>
        <w:autoSpaceDE w:val="0"/>
        <w:autoSpaceDN w:val="0"/>
        <w:adjustRightInd w:val="0"/>
        <w:spacing w:after="0"/>
        <w:jc w:val="both"/>
        <w:rPr>
          <w:rFonts w:ascii="Trebuchet MS" w:hAnsi="Trebuchet MS" w:cs="Times New Roman"/>
          <w:color w:val="000000"/>
          <w:lang w:val="ro-RO"/>
        </w:rPr>
      </w:pPr>
      <w:r w:rsidRPr="00C72625">
        <w:rPr>
          <w:rFonts w:ascii="Trebuchet MS" w:hAnsi="Trebuchet MS" w:cs="Times New Roman"/>
          <w:color w:val="000000"/>
          <w:lang w:val="ro-RO"/>
        </w:rPr>
        <w:t xml:space="preserve">costurilor generale definite la art 45, alin 2 litera c) a R (UE) nr. 1305/2013 care pot fi realizate înainte de depunerea cererii de finanțare </w:t>
      </w:r>
    </w:p>
    <w:p w:rsidR="009626A8" w:rsidRPr="00C72625" w:rsidRDefault="009626A8" w:rsidP="00C72625">
      <w:pPr>
        <w:pStyle w:val="ListParagraph"/>
        <w:numPr>
          <w:ilvl w:val="0"/>
          <w:numId w:val="22"/>
        </w:numPr>
        <w:autoSpaceDE w:val="0"/>
        <w:autoSpaceDN w:val="0"/>
        <w:adjustRightInd w:val="0"/>
        <w:spacing w:after="0"/>
        <w:jc w:val="both"/>
        <w:rPr>
          <w:rFonts w:ascii="Trebuchet MS" w:hAnsi="Trebuchet MS" w:cs="Times New Roman"/>
          <w:color w:val="000000"/>
          <w:lang w:val="ro-RO"/>
        </w:rPr>
      </w:pPr>
      <w:r w:rsidRPr="00C72625">
        <w:rPr>
          <w:rFonts w:ascii="Trebuchet MS" w:hAnsi="Trebuchet MS" w:cs="Times New Roman"/>
          <w:color w:val="000000"/>
          <w:lang w:val="ro-RO"/>
        </w:rPr>
        <w:t xml:space="preserve">cheltuieli cu investițiile ce fac obiectul dublei finanțări care vizează aceleași costuri eligibile; </w:t>
      </w:r>
    </w:p>
    <w:p w:rsidR="009626A8" w:rsidRPr="00C72625" w:rsidRDefault="009626A8" w:rsidP="00C72625">
      <w:pPr>
        <w:pStyle w:val="ListParagraph"/>
        <w:numPr>
          <w:ilvl w:val="0"/>
          <w:numId w:val="22"/>
        </w:numPr>
        <w:autoSpaceDE w:val="0"/>
        <w:autoSpaceDN w:val="0"/>
        <w:adjustRightInd w:val="0"/>
        <w:spacing w:after="0"/>
        <w:jc w:val="both"/>
        <w:rPr>
          <w:rFonts w:ascii="Trebuchet MS" w:hAnsi="Trebuchet MS" w:cs="Times New Roman"/>
          <w:color w:val="000000"/>
          <w:lang w:val="ro-RO"/>
        </w:rPr>
      </w:pPr>
      <w:r w:rsidRPr="00C72625">
        <w:rPr>
          <w:rFonts w:ascii="Trebuchet MS" w:hAnsi="Trebuchet MS" w:cs="Times New Roman"/>
          <w:color w:val="000000"/>
          <w:lang w:val="ro-RO"/>
        </w:rPr>
        <w:t xml:space="preserve">cheltuieli în conformitate cu art. 69, alin (3) din R (UE) nr. 1303/2013 și anume: </w:t>
      </w:r>
    </w:p>
    <w:p w:rsidR="009626A8" w:rsidRPr="00C72625" w:rsidRDefault="009626A8" w:rsidP="00C72625">
      <w:pPr>
        <w:pStyle w:val="ListParagraph"/>
        <w:numPr>
          <w:ilvl w:val="1"/>
          <w:numId w:val="22"/>
        </w:numPr>
        <w:autoSpaceDE w:val="0"/>
        <w:autoSpaceDN w:val="0"/>
        <w:adjustRightInd w:val="0"/>
        <w:spacing w:after="0"/>
        <w:jc w:val="both"/>
        <w:rPr>
          <w:rFonts w:ascii="Trebuchet MS" w:hAnsi="Trebuchet MS" w:cs="Times New Roman"/>
          <w:color w:val="000000"/>
          <w:lang w:val="ro-RO"/>
        </w:rPr>
      </w:pPr>
      <w:r w:rsidRPr="00C72625">
        <w:rPr>
          <w:rFonts w:ascii="Trebuchet MS" w:hAnsi="Trebuchet MS" w:cs="Times New Roman"/>
          <w:color w:val="000000"/>
          <w:lang w:val="ro-RO"/>
        </w:rPr>
        <w:t>subvenţii pentru dobândă sau a unei subvenţii pentru comisioanele de garantare și a celor pentru fondurile mutuale</w:t>
      </w:r>
      <w:r w:rsidR="00C72625" w:rsidRPr="00C72625">
        <w:rPr>
          <w:rFonts w:ascii="Trebuchet MS" w:hAnsi="Trebuchet MS" w:cs="Times New Roman"/>
          <w:color w:val="000000"/>
          <w:lang w:val="ro-RO"/>
        </w:rPr>
        <w:t>;</w:t>
      </w:r>
      <w:r w:rsidRPr="00C72625">
        <w:rPr>
          <w:rFonts w:ascii="Trebuchet MS" w:hAnsi="Trebuchet MS" w:cs="Times New Roman"/>
          <w:color w:val="000000"/>
          <w:lang w:val="ro-RO"/>
        </w:rPr>
        <w:t xml:space="preserve"> </w:t>
      </w:r>
    </w:p>
    <w:p w:rsidR="009626A8" w:rsidRPr="00C72625" w:rsidRDefault="009626A8" w:rsidP="00C72625">
      <w:pPr>
        <w:pStyle w:val="ListParagraph"/>
        <w:numPr>
          <w:ilvl w:val="1"/>
          <w:numId w:val="22"/>
        </w:numPr>
        <w:autoSpaceDE w:val="0"/>
        <w:autoSpaceDN w:val="0"/>
        <w:adjustRightInd w:val="0"/>
        <w:spacing w:after="0"/>
        <w:jc w:val="both"/>
        <w:rPr>
          <w:rFonts w:ascii="Trebuchet MS" w:hAnsi="Trebuchet MS" w:cs="Times New Roman"/>
          <w:lang w:val="ro-RO"/>
        </w:rPr>
      </w:pPr>
      <w:r w:rsidRPr="00C72625">
        <w:rPr>
          <w:rFonts w:ascii="Trebuchet MS" w:hAnsi="Trebuchet MS" w:cs="Times New Roman"/>
          <w:color w:val="000000"/>
          <w:lang w:val="ro-RO"/>
        </w:rPr>
        <w:t xml:space="preserve">achiziţionarea de terenuri construite și neconstruite; </w:t>
      </w:r>
    </w:p>
    <w:p w:rsidR="009626A8" w:rsidRPr="00C72625" w:rsidRDefault="009626A8" w:rsidP="00C72625">
      <w:pPr>
        <w:pStyle w:val="ListParagraph"/>
        <w:numPr>
          <w:ilvl w:val="1"/>
          <w:numId w:val="22"/>
        </w:numPr>
        <w:autoSpaceDE w:val="0"/>
        <w:autoSpaceDN w:val="0"/>
        <w:adjustRightInd w:val="0"/>
        <w:spacing w:after="0"/>
        <w:jc w:val="both"/>
        <w:rPr>
          <w:rFonts w:ascii="Trebuchet MS" w:hAnsi="Trebuchet MS" w:cs="Times New Roman"/>
          <w:lang w:val="ro-RO"/>
        </w:rPr>
      </w:pPr>
      <w:r w:rsidRPr="00C72625">
        <w:rPr>
          <w:rFonts w:ascii="Trebuchet MS" w:hAnsi="Trebuchet MS" w:cs="Times New Roman"/>
          <w:color w:val="000000"/>
          <w:lang w:val="ro-RO"/>
        </w:rPr>
        <w:t xml:space="preserve">taxa pe valoarea adăugată, cu excepţia cazului în care aceasta nu se poate recupera în </w:t>
      </w:r>
      <w:r w:rsidRPr="00C72625">
        <w:rPr>
          <w:rFonts w:ascii="Trebuchet MS" w:hAnsi="Trebuchet MS" w:cs="Times New Roman"/>
          <w:lang w:val="ro-RO"/>
        </w:rPr>
        <w:t xml:space="preserve">temeiul legislaţiei naţionale privind TVA-ul sau a prevederilor specifice pentru instrumente financiare; </w:t>
      </w:r>
    </w:p>
    <w:p w:rsidR="009626A8" w:rsidRPr="00C72625" w:rsidRDefault="009626A8" w:rsidP="00C72625">
      <w:pPr>
        <w:pStyle w:val="ListParagraph"/>
        <w:numPr>
          <w:ilvl w:val="0"/>
          <w:numId w:val="23"/>
        </w:numPr>
        <w:autoSpaceDE w:val="0"/>
        <w:autoSpaceDN w:val="0"/>
        <w:adjustRightInd w:val="0"/>
        <w:spacing w:after="0"/>
        <w:jc w:val="both"/>
        <w:rPr>
          <w:rFonts w:ascii="Trebuchet MS" w:hAnsi="Trebuchet MS" w:cs="Times New Roman"/>
          <w:color w:val="000000"/>
          <w:lang w:val="ro-RO"/>
        </w:rPr>
      </w:pPr>
      <w:r w:rsidRPr="00C72625">
        <w:rPr>
          <w:rFonts w:ascii="Trebuchet MS" w:hAnsi="Trebuchet MS" w:cs="Times New Roman"/>
          <w:color w:val="000000"/>
          <w:lang w:val="ro-RO"/>
        </w:rPr>
        <w:t xml:space="preserve">în cazul contractelor de leasing, celelalte costuri legate de contractele de leasing, cum ar fi marja locatorului, costurile de refinanțare a dobânzilor, cheltuielile generale și cheltuielile de asigurare. </w:t>
      </w:r>
    </w:p>
    <w:p w:rsidR="00D12F3F" w:rsidRDefault="00D12F3F" w:rsidP="00C72625">
      <w:pPr>
        <w:tabs>
          <w:tab w:val="left" w:pos="3048"/>
        </w:tabs>
        <w:spacing w:after="0"/>
        <w:jc w:val="both"/>
        <w:rPr>
          <w:rFonts w:ascii="Trebuchet MS" w:hAnsi="Trebuchet MS"/>
          <w:b/>
          <w:color w:val="000000" w:themeColor="text1"/>
          <w:lang w:val="ro-RO"/>
        </w:rPr>
      </w:pPr>
    </w:p>
    <w:p w:rsidR="009F3104" w:rsidRPr="00C72625" w:rsidRDefault="007019E9" w:rsidP="00C72625">
      <w:pPr>
        <w:tabs>
          <w:tab w:val="left" w:pos="3048"/>
        </w:tabs>
        <w:spacing w:after="0"/>
        <w:jc w:val="both"/>
        <w:rPr>
          <w:rFonts w:ascii="Trebuchet MS" w:hAnsi="Trebuchet MS"/>
          <w:b/>
          <w:color w:val="000000" w:themeColor="text1"/>
          <w:lang w:val="ro-RO"/>
        </w:rPr>
      </w:pPr>
      <w:r w:rsidRPr="00C72625">
        <w:rPr>
          <w:rFonts w:ascii="Trebuchet MS" w:hAnsi="Trebuchet MS"/>
          <w:b/>
          <w:color w:val="000000" w:themeColor="text1"/>
          <w:lang w:val="ro-RO"/>
        </w:rPr>
        <w:t xml:space="preserve">7. </w:t>
      </w:r>
      <w:r w:rsidR="00E316D4" w:rsidRPr="00C72625">
        <w:rPr>
          <w:rFonts w:ascii="Trebuchet MS" w:hAnsi="Trebuchet MS"/>
          <w:b/>
          <w:color w:val="000000" w:themeColor="text1"/>
          <w:lang w:val="ro-RO"/>
        </w:rPr>
        <w:t>Condiț</w:t>
      </w:r>
      <w:r w:rsidR="007E388F" w:rsidRPr="00C72625">
        <w:rPr>
          <w:rFonts w:ascii="Trebuchet MS" w:hAnsi="Trebuchet MS"/>
          <w:b/>
          <w:color w:val="000000" w:themeColor="text1"/>
          <w:lang w:val="ro-RO"/>
        </w:rPr>
        <w:t>ii de eligibilitate</w:t>
      </w:r>
      <w:r w:rsidR="009F3104" w:rsidRPr="00C72625">
        <w:rPr>
          <w:rFonts w:ascii="Trebuchet MS" w:hAnsi="Trebuchet MS"/>
          <w:b/>
          <w:color w:val="000000" w:themeColor="text1"/>
          <w:lang w:val="ro-RO"/>
        </w:rPr>
        <w:tab/>
      </w:r>
    </w:p>
    <w:p w:rsidR="009F3104" w:rsidRPr="00C72625" w:rsidRDefault="009F3104" w:rsidP="00C72625">
      <w:pPr>
        <w:pStyle w:val="Default"/>
        <w:numPr>
          <w:ilvl w:val="0"/>
          <w:numId w:val="17"/>
        </w:numPr>
        <w:spacing w:line="276" w:lineRule="auto"/>
        <w:jc w:val="both"/>
        <w:rPr>
          <w:rFonts w:ascii="Trebuchet MS" w:hAnsi="Trebuchet MS"/>
          <w:color w:val="auto"/>
          <w:sz w:val="22"/>
          <w:szCs w:val="22"/>
          <w:lang w:val="ro-RO"/>
        </w:rPr>
      </w:pPr>
      <w:r w:rsidRPr="00C72625">
        <w:rPr>
          <w:rFonts w:ascii="Trebuchet MS" w:hAnsi="Trebuchet MS"/>
          <w:color w:val="auto"/>
          <w:sz w:val="22"/>
          <w:szCs w:val="22"/>
          <w:lang w:val="ro-RO"/>
        </w:rPr>
        <w:t>Solicitantul trebuie să fie înfiinţat înaintea lansării sesiunii măsurii;</w:t>
      </w:r>
    </w:p>
    <w:p w:rsidR="009F3104" w:rsidRPr="00C72625" w:rsidRDefault="009F3104" w:rsidP="00C72625">
      <w:pPr>
        <w:pStyle w:val="Default"/>
        <w:numPr>
          <w:ilvl w:val="0"/>
          <w:numId w:val="17"/>
        </w:numPr>
        <w:spacing w:line="276" w:lineRule="auto"/>
        <w:jc w:val="both"/>
        <w:rPr>
          <w:rFonts w:ascii="Trebuchet MS" w:hAnsi="Trebuchet MS"/>
          <w:color w:val="auto"/>
          <w:sz w:val="22"/>
          <w:szCs w:val="22"/>
          <w:lang w:val="ro-RO"/>
        </w:rPr>
      </w:pPr>
      <w:r w:rsidRPr="00C72625">
        <w:rPr>
          <w:rFonts w:ascii="Trebuchet MS" w:hAnsi="Trebuchet MS"/>
          <w:color w:val="auto"/>
          <w:sz w:val="22"/>
          <w:szCs w:val="22"/>
          <w:lang w:val="ro-RO"/>
        </w:rPr>
        <w:t>Solicitantul nu trebuie să fie în insolvență sau în incapacitate de plată;</w:t>
      </w:r>
    </w:p>
    <w:p w:rsidR="009F3104" w:rsidRPr="00C72625" w:rsidRDefault="009F3104" w:rsidP="00C72625">
      <w:pPr>
        <w:pStyle w:val="Default"/>
        <w:numPr>
          <w:ilvl w:val="0"/>
          <w:numId w:val="17"/>
        </w:numPr>
        <w:spacing w:line="276" w:lineRule="auto"/>
        <w:jc w:val="both"/>
        <w:rPr>
          <w:rFonts w:ascii="Trebuchet MS" w:hAnsi="Trebuchet MS"/>
          <w:color w:val="auto"/>
          <w:sz w:val="22"/>
          <w:szCs w:val="22"/>
          <w:lang w:val="ro-RO"/>
        </w:rPr>
      </w:pPr>
      <w:r w:rsidRPr="00C72625">
        <w:rPr>
          <w:rFonts w:ascii="Trebuchet MS" w:hAnsi="Trebuchet MS"/>
          <w:color w:val="auto"/>
          <w:sz w:val="22"/>
          <w:szCs w:val="22"/>
          <w:lang w:val="ro-RO"/>
        </w:rPr>
        <w:t>Investiția să se încadreze în tipul de sprijin prevăzut prin măsură;</w:t>
      </w:r>
    </w:p>
    <w:p w:rsidR="009F3104" w:rsidRPr="00C72625" w:rsidRDefault="009F3104" w:rsidP="00C72625">
      <w:pPr>
        <w:pStyle w:val="Default"/>
        <w:numPr>
          <w:ilvl w:val="0"/>
          <w:numId w:val="17"/>
        </w:numPr>
        <w:spacing w:line="276" w:lineRule="auto"/>
        <w:jc w:val="both"/>
        <w:rPr>
          <w:rFonts w:ascii="Trebuchet MS" w:hAnsi="Trebuchet MS"/>
          <w:color w:val="auto"/>
          <w:sz w:val="22"/>
          <w:szCs w:val="22"/>
          <w:lang w:val="ro-RO"/>
        </w:rPr>
      </w:pPr>
      <w:r w:rsidRPr="00C72625">
        <w:rPr>
          <w:rFonts w:ascii="Trebuchet MS" w:hAnsi="Trebuchet MS"/>
          <w:color w:val="auto"/>
          <w:sz w:val="22"/>
          <w:szCs w:val="22"/>
          <w:lang w:val="ro-RO"/>
        </w:rPr>
        <w:t>Investiția să se realizeze în teritoriul GAL Progressio;</w:t>
      </w:r>
    </w:p>
    <w:p w:rsidR="009F3104" w:rsidRDefault="009F3104" w:rsidP="00C72625">
      <w:pPr>
        <w:pStyle w:val="Default"/>
        <w:numPr>
          <w:ilvl w:val="0"/>
          <w:numId w:val="17"/>
        </w:numPr>
        <w:spacing w:line="276" w:lineRule="auto"/>
        <w:jc w:val="both"/>
        <w:rPr>
          <w:rFonts w:ascii="Trebuchet MS" w:hAnsi="Trebuchet MS"/>
          <w:color w:val="000000" w:themeColor="text1"/>
          <w:sz w:val="22"/>
          <w:szCs w:val="22"/>
          <w:lang w:val="ro-RO"/>
        </w:rPr>
      </w:pPr>
      <w:r w:rsidRPr="00C72625">
        <w:rPr>
          <w:rFonts w:ascii="Trebuchet MS" w:hAnsi="Trebuchet MS"/>
          <w:color w:val="000000" w:themeColor="text1"/>
          <w:sz w:val="22"/>
          <w:szCs w:val="22"/>
          <w:lang w:val="ro-RO"/>
        </w:rPr>
        <w:t>Solicitantul are sediul pe raza teritoriului GAL Progressio;</w:t>
      </w:r>
    </w:p>
    <w:p w:rsidR="00891A5F" w:rsidRPr="00C10A64" w:rsidRDefault="00891A5F" w:rsidP="00C72625">
      <w:pPr>
        <w:pStyle w:val="Default"/>
        <w:numPr>
          <w:ilvl w:val="0"/>
          <w:numId w:val="17"/>
        </w:numPr>
        <w:spacing w:line="276" w:lineRule="auto"/>
        <w:jc w:val="both"/>
        <w:rPr>
          <w:rFonts w:ascii="Trebuchet MS" w:hAnsi="Trebuchet MS"/>
          <w:color w:val="auto"/>
          <w:sz w:val="22"/>
          <w:szCs w:val="22"/>
          <w:lang w:val="ro-RO"/>
        </w:rPr>
      </w:pPr>
      <w:r w:rsidRPr="00C10A64">
        <w:rPr>
          <w:rFonts w:ascii="Trebuchet MS" w:hAnsi="Trebuchet MS"/>
          <w:color w:val="auto"/>
          <w:sz w:val="22"/>
          <w:szCs w:val="22"/>
          <w:lang w:val="ro-RO"/>
        </w:rPr>
        <w:t>Solicita</w:t>
      </w:r>
      <w:r w:rsidR="00C10A64" w:rsidRPr="00C10A64">
        <w:rPr>
          <w:rFonts w:ascii="Trebuchet MS" w:hAnsi="Trebuchet MS"/>
          <w:color w:val="auto"/>
          <w:sz w:val="22"/>
          <w:szCs w:val="22"/>
          <w:lang w:val="ro-RO"/>
        </w:rPr>
        <w:t>ntul să aiba în folosință sau acc</w:t>
      </w:r>
      <w:bookmarkStart w:id="0" w:name="_GoBack"/>
      <w:bookmarkEnd w:id="0"/>
      <w:r w:rsidR="00C10A64" w:rsidRPr="00C10A64">
        <w:rPr>
          <w:rFonts w:ascii="Trebuchet MS" w:hAnsi="Trebuchet MS"/>
          <w:color w:val="auto"/>
          <w:sz w:val="22"/>
          <w:szCs w:val="22"/>
          <w:lang w:val="ro-RO"/>
        </w:rPr>
        <w:t>es în: teren, sală sau infrastructură sportivă facilă pentru activitatea propusă;</w:t>
      </w:r>
    </w:p>
    <w:p w:rsidR="009F3104" w:rsidRPr="00C72625" w:rsidRDefault="009F3104" w:rsidP="00C72625">
      <w:pPr>
        <w:pStyle w:val="Default"/>
        <w:numPr>
          <w:ilvl w:val="0"/>
          <w:numId w:val="17"/>
        </w:numPr>
        <w:spacing w:line="276" w:lineRule="auto"/>
        <w:jc w:val="both"/>
        <w:rPr>
          <w:rFonts w:ascii="Trebuchet MS" w:hAnsi="Trebuchet MS"/>
          <w:color w:val="auto"/>
          <w:sz w:val="22"/>
          <w:szCs w:val="22"/>
          <w:lang w:val="ro-RO"/>
        </w:rPr>
      </w:pPr>
      <w:r w:rsidRPr="00C72625">
        <w:rPr>
          <w:rFonts w:ascii="Trebuchet MS" w:hAnsi="Trebuchet MS"/>
          <w:color w:val="auto"/>
          <w:sz w:val="22"/>
          <w:szCs w:val="22"/>
          <w:lang w:val="ro-RO"/>
        </w:rPr>
        <w:t>Solicitantul se angajează să asigure întreținerea/mentenanța investiției pe o perioadă de minim 5 ani, de la ultima plată;</w:t>
      </w:r>
    </w:p>
    <w:p w:rsidR="009F3104" w:rsidRPr="00C72625" w:rsidRDefault="009F3104" w:rsidP="00C72625">
      <w:pPr>
        <w:pStyle w:val="Default"/>
        <w:numPr>
          <w:ilvl w:val="0"/>
          <w:numId w:val="17"/>
        </w:numPr>
        <w:spacing w:line="276" w:lineRule="auto"/>
        <w:jc w:val="both"/>
        <w:rPr>
          <w:rFonts w:ascii="Trebuchet MS" w:hAnsi="Trebuchet MS"/>
          <w:color w:val="auto"/>
          <w:sz w:val="22"/>
          <w:szCs w:val="22"/>
          <w:lang w:val="ro-RO"/>
        </w:rPr>
      </w:pPr>
      <w:r w:rsidRPr="00C72625">
        <w:rPr>
          <w:rFonts w:ascii="Trebuchet MS" w:hAnsi="Trebuchet MS"/>
          <w:color w:val="auto"/>
          <w:sz w:val="22"/>
          <w:szCs w:val="22"/>
          <w:lang w:val="ro-RO"/>
        </w:rPr>
        <w:t>Solicitantul să dispună în folosinţă de spaţiu\teren pentru desfăşurarea activităţilor sportive;</w:t>
      </w:r>
    </w:p>
    <w:p w:rsidR="009F3104" w:rsidRPr="00C72625" w:rsidRDefault="009F3104" w:rsidP="00C72625">
      <w:pPr>
        <w:pStyle w:val="Default"/>
        <w:numPr>
          <w:ilvl w:val="0"/>
          <w:numId w:val="17"/>
        </w:numPr>
        <w:spacing w:line="276" w:lineRule="auto"/>
        <w:jc w:val="both"/>
        <w:rPr>
          <w:rFonts w:ascii="Trebuchet MS" w:hAnsi="Trebuchet MS"/>
          <w:color w:val="auto"/>
          <w:sz w:val="22"/>
          <w:szCs w:val="22"/>
          <w:lang w:val="ro-RO"/>
        </w:rPr>
      </w:pPr>
      <w:r w:rsidRPr="00C72625">
        <w:rPr>
          <w:rFonts w:ascii="Trebuchet MS" w:hAnsi="Trebuchet MS"/>
          <w:color w:val="auto"/>
          <w:sz w:val="22"/>
          <w:szCs w:val="22"/>
          <w:lang w:val="ro-RO"/>
        </w:rPr>
        <w:t>Solicitantul să întocmească un Plan de activitate pentru următorii 5 ani (perioada de monitorizare);</w:t>
      </w:r>
    </w:p>
    <w:p w:rsidR="009F3104" w:rsidRPr="00C72625" w:rsidRDefault="009F3104" w:rsidP="00C72625">
      <w:pPr>
        <w:pStyle w:val="Default"/>
        <w:numPr>
          <w:ilvl w:val="0"/>
          <w:numId w:val="17"/>
        </w:numPr>
        <w:spacing w:line="276" w:lineRule="auto"/>
        <w:jc w:val="both"/>
        <w:rPr>
          <w:rFonts w:ascii="Trebuchet MS" w:hAnsi="Trebuchet MS"/>
          <w:color w:val="auto"/>
          <w:sz w:val="22"/>
          <w:szCs w:val="22"/>
          <w:lang w:val="ro-RO"/>
        </w:rPr>
      </w:pPr>
      <w:r w:rsidRPr="00C72625">
        <w:rPr>
          <w:rFonts w:ascii="Trebuchet MS" w:hAnsi="Trebuchet MS"/>
          <w:color w:val="auto"/>
          <w:sz w:val="22"/>
          <w:szCs w:val="22"/>
          <w:lang w:val="ro-RO"/>
        </w:rPr>
        <w:t>Solicitantul să prezinte lista de inventar a asociaţiei pentru anul precedent depunerii proiectului;</w:t>
      </w:r>
    </w:p>
    <w:p w:rsidR="009F3104" w:rsidRPr="00C72625" w:rsidRDefault="009F3104" w:rsidP="00C72625">
      <w:pPr>
        <w:pStyle w:val="Default"/>
        <w:numPr>
          <w:ilvl w:val="0"/>
          <w:numId w:val="17"/>
        </w:numPr>
        <w:spacing w:line="276" w:lineRule="auto"/>
        <w:jc w:val="both"/>
        <w:rPr>
          <w:rFonts w:ascii="Trebuchet MS" w:hAnsi="Trebuchet MS"/>
          <w:color w:val="auto"/>
          <w:sz w:val="22"/>
          <w:szCs w:val="22"/>
          <w:lang w:val="ro-RO"/>
        </w:rPr>
      </w:pPr>
      <w:r w:rsidRPr="00C72625">
        <w:rPr>
          <w:rFonts w:ascii="Trebuchet MS" w:hAnsi="Trebuchet MS"/>
          <w:color w:val="auto"/>
          <w:sz w:val="22"/>
          <w:szCs w:val="22"/>
          <w:lang w:val="ro-RO"/>
        </w:rPr>
        <w:lastRenderedPageBreak/>
        <w:t>Toate serviciile oferite prin aceste proiecte, fie ele în cadrul unei infrastructuri înființate/dotate, vor fi gratuite și accesibile tuturor persoanelor din teritoriu, nediscriminatoriu pe baza niciunui criteriu.</w:t>
      </w:r>
    </w:p>
    <w:p w:rsidR="009F3104" w:rsidRPr="00C72625" w:rsidRDefault="009F3104" w:rsidP="00C72625">
      <w:pPr>
        <w:tabs>
          <w:tab w:val="left" w:pos="3048"/>
        </w:tabs>
        <w:spacing w:after="0"/>
        <w:jc w:val="both"/>
        <w:rPr>
          <w:rFonts w:ascii="Trebuchet MS" w:hAnsi="Trebuchet MS"/>
          <w:b/>
          <w:color w:val="000000" w:themeColor="text1"/>
          <w:lang w:val="ro-RO"/>
        </w:rPr>
      </w:pPr>
    </w:p>
    <w:p w:rsidR="00E60899" w:rsidRPr="00C72625" w:rsidRDefault="007019E9" w:rsidP="00C72625">
      <w:pPr>
        <w:spacing w:after="0"/>
        <w:jc w:val="both"/>
        <w:rPr>
          <w:rFonts w:ascii="Trebuchet MS" w:hAnsi="Trebuchet MS"/>
          <w:b/>
          <w:color w:val="000000" w:themeColor="text1"/>
          <w:lang w:val="ro-RO"/>
        </w:rPr>
      </w:pPr>
      <w:r w:rsidRPr="00C72625">
        <w:rPr>
          <w:rFonts w:ascii="Trebuchet MS" w:hAnsi="Trebuchet MS"/>
          <w:b/>
          <w:color w:val="000000" w:themeColor="text1"/>
          <w:lang w:val="ro-RO"/>
        </w:rPr>
        <w:t xml:space="preserve">8. </w:t>
      </w:r>
      <w:r w:rsidR="00E60899" w:rsidRPr="00C72625">
        <w:rPr>
          <w:rFonts w:ascii="Trebuchet MS" w:hAnsi="Trebuchet MS"/>
          <w:b/>
          <w:color w:val="000000" w:themeColor="text1"/>
          <w:lang w:val="ro-RO"/>
        </w:rPr>
        <w:t>Criterii de selec</w:t>
      </w:r>
      <w:r w:rsidR="00131D20">
        <w:rPr>
          <w:rFonts w:ascii="Trebuchet MS" w:hAnsi="Trebuchet MS"/>
          <w:b/>
          <w:color w:val="000000" w:themeColor="text1"/>
          <w:lang w:val="ro-RO"/>
        </w:rPr>
        <w:t>ţ</w:t>
      </w:r>
      <w:r w:rsidR="00E60899" w:rsidRPr="00C72625">
        <w:rPr>
          <w:rFonts w:ascii="Trebuchet MS" w:hAnsi="Trebuchet MS"/>
          <w:b/>
          <w:color w:val="000000" w:themeColor="text1"/>
          <w:lang w:val="ro-RO"/>
        </w:rPr>
        <w:t>ie</w:t>
      </w:r>
    </w:p>
    <w:p w:rsidR="009F3104" w:rsidRPr="00C72625" w:rsidRDefault="009F3104" w:rsidP="00C72625">
      <w:pPr>
        <w:pStyle w:val="Default"/>
        <w:numPr>
          <w:ilvl w:val="0"/>
          <w:numId w:val="18"/>
        </w:numPr>
        <w:spacing w:line="276" w:lineRule="auto"/>
        <w:jc w:val="both"/>
        <w:rPr>
          <w:rFonts w:ascii="Trebuchet MS" w:hAnsi="Trebuchet MS"/>
          <w:bCs/>
          <w:color w:val="auto"/>
          <w:sz w:val="22"/>
          <w:szCs w:val="22"/>
          <w:lang w:val="ro-RO"/>
        </w:rPr>
      </w:pPr>
      <w:r w:rsidRPr="00C72625">
        <w:rPr>
          <w:rFonts w:ascii="Trebuchet MS" w:hAnsi="Trebuchet MS"/>
          <w:bCs/>
          <w:color w:val="auto"/>
          <w:sz w:val="22"/>
          <w:szCs w:val="22"/>
          <w:lang w:val="ro-RO"/>
        </w:rPr>
        <w:t>Să aibă minim o echipă de juniori înscrisă în competiţia judeţeană sau naţională în anul depunerii proiectului;</w:t>
      </w:r>
    </w:p>
    <w:p w:rsidR="009F3104" w:rsidRPr="00C72625" w:rsidRDefault="00131D20" w:rsidP="00C72625">
      <w:pPr>
        <w:pStyle w:val="Default"/>
        <w:numPr>
          <w:ilvl w:val="0"/>
          <w:numId w:val="18"/>
        </w:numPr>
        <w:spacing w:line="276" w:lineRule="auto"/>
        <w:jc w:val="both"/>
        <w:rPr>
          <w:rFonts w:ascii="Trebuchet MS" w:hAnsi="Trebuchet MS"/>
          <w:bCs/>
          <w:color w:val="auto"/>
          <w:sz w:val="22"/>
          <w:szCs w:val="22"/>
          <w:lang w:val="ro-RO"/>
        </w:rPr>
      </w:pPr>
      <w:r w:rsidRPr="005D429F">
        <w:rPr>
          <w:rFonts w:ascii="Trebuchet MS" w:hAnsi="Trebuchet MS"/>
          <w:bCs/>
          <w:color w:val="auto"/>
          <w:sz w:val="22"/>
          <w:szCs w:val="22"/>
          <w:lang w:val="ro-RO"/>
        </w:rPr>
        <w:t>Beneficiari care sunt la prima finanţare prin programul LEADER;</w:t>
      </w:r>
    </w:p>
    <w:p w:rsidR="009F3104" w:rsidRPr="00C72625" w:rsidRDefault="009F3104" w:rsidP="00C72625">
      <w:pPr>
        <w:pStyle w:val="Default"/>
        <w:numPr>
          <w:ilvl w:val="0"/>
          <w:numId w:val="18"/>
        </w:numPr>
        <w:spacing w:line="276" w:lineRule="auto"/>
        <w:jc w:val="both"/>
        <w:rPr>
          <w:rFonts w:ascii="Trebuchet MS" w:hAnsi="Trebuchet MS"/>
          <w:bCs/>
          <w:color w:val="auto"/>
          <w:sz w:val="22"/>
          <w:szCs w:val="22"/>
          <w:lang w:val="ro-RO"/>
        </w:rPr>
      </w:pPr>
      <w:r w:rsidRPr="00C72625">
        <w:rPr>
          <w:rFonts w:ascii="Trebuchet MS" w:hAnsi="Trebuchet MS"/>
          <w:bCs/>
          <w:color w:val="auto"/>
          <w:sz w:val="22"/>
          <w:szCs w:val="22"/>
          <w:lang w:val="ro-RO"/>
        </w:rPr>
        <w:t>Numărul total al sportivilor legitimaţi la asociaţiile sportive;</w:t>
      </w:r>
    </w:p>
    <w:p w:rsidR="009F3104" w:rsidRPr="00C72625" w:rsidRDefault="009F3104" w:rsidP="00C72625">
      <w:pPr>
        <w:pStyle w:val="Default"/>
        <w:numPr>
          <w:ilvl w:val="0"/>
          <w:numId w:val="18"/>
        </w:numPr>
        <w:spacing w:line="276" w:lineRule="auto"/>
        <w:jc w:val="both"/>
        <w:rPr>
          <w:rFonts w:ascii="Trebuchet MS" w:hAnsi="Trebuchet MS"/>
          <w:bCs/>
          <w:color w:val="auto"/>
          <w:sz w:val="22"/>
          <w:szCs w:val="22"/>
          <w:lang w:val="ro-RO"/>
        </w:rPr>
      </w:pPr>
      <w:r w:rsidRPr="00C72625">
        <w:rPr>
          <w:rFonts w:ascii="Trebuchet MS" w:hAnsi="Trebuchet MS"/>
          <w:bCs/>
          <w:color w:val="auto"/>
          <w:sz w:val="22"/>
          <w:szCs w:val="22"/>
          <w:lang w:val="ro-RO"/>
        </w:rPr>
        <w:t>Număr de juniori legitimaţi în cadrul asociaţiilor de profil;</w:t>
      </w:r>
    </w:p>
    <w:p w:rsidR="009F3104" w:rsidRPr="00C72625" w:rsidRDefault="009F3104" w:rsidP="00C72625">
      <w:pPr>
        <w:pStyle w:val="Default"/>
        <w:numPr>
          <w:ilvl w:val="0"/>
          <w:numId w:val="18"/>
        </w:numPr>
        <w:spacing w:line="276" w:lineRule="auto"/>
        <w:jc w:val="both"/>
        <w:rPr>
          <w:rFonts w:ascii="Trebuchet MS" w:hAnsi="Trebuchet MS"/>
          <w:bCs/>
          <w:color w:val="auto"/>
          <w:sz w:val="22"/>
          <w:szCs w:val="22"/>
          <w:lang w:val="ro-RO"/>
        </w:rPr>
      </w:pPr>
      <w:r w:rsidRPr="00C72625">
        <w:rPr>
          <w:rFonts w:ascii="Trebuchet MS" w:hAnsi="Trebuchet MS"/>
          <w:bCs/>
          <w:color w:val="auto"/>
          <w:sz w:val="22"/>
          <w:szCs w:val="22"/>
          <w:lang w:val="ro-RO"/>
        </w:rPr>
        <w:t xml:space="preserve">Număr de juniori legitimaţi raportat la populaţia locală totală; </w:t>
      </w:r>
    </w:p>
    <w:p w:rsidR="009F3104" w:rsidRPr="00C72625" w:rsidRDefault="009F3104" w:rsidP="00C72625">
      <w:pPr>
        <w:pStyle w:val="Default"/>
        <w:numPr>
          <w:ilvl w:val="0"/>
          <w:numId w:val="18"/>
        </w:numPr>
        <w:spacing w:line="276" w:lineRule="auto"/>
        <w:jc w:val="both"/>
        <w:rPr>
          <w:rFonts w:ascii="Trebuchet MS" w:hAnsi="Trebuchet MS"/>
          <w:bCs/>
          <w:color w:val="auto"/>
          <w:sz w:val="22"/>
          <w:szCs w:val="22"/>
          <w:lang w:val="ro-RO"/>
        </w:rPr>
      </w:pPr>
      <w:r w:rsidRPr="00C72625">
        <w:rPr>
          <w:rFonts w:ascii="Trebuchet MS" w:hAnsi="Trebuchet MS"/>
          <w:bCs/>
          <w:color w:val="auto"/>
          <w:sz w:val="22"/>
          <w:szCs w:val="22"/>
          <w:lang w:val="ro-RO"/>
        </w:rPr>
        <w:t>Număr de juniori legitimaţi cu domiciliul stabil în comuna în care îşi are sediul asociaţia;</w:t>
      </w:r>
    </w:p>
    <w:p w:rsidR="009F3104" w:rsidRPr="00C72625" w:rsidRDefault="009F3104" w:rsidP="00C72625">
      <w:pPr>
        <w:pStyle w:val="Default"/>
        <w:numPr>
          <w:ilvl w:val="0"/>
          <w:numId w:val="18"/>
        </w:numPr>
        <w:spacing w:line="276" w:lineRule="auto"/>
        <w:jc w:val="both"/>
        <w:rPr>
          <w:rFonts w:ascii="Trebuchet MS" w:hAnsi="Trebuchet MS"/>
          <w:bCs/>
          <w:color w:val="auto"/>
          <w:sz w:val="22"/>
          <w:szCs w:val="22"/>
          <w:lang w:val="ro-RO"/>
        </w:rPr>
      </w:pPr>
      <w:r w:rsidRPr="00C72625">
        <w:rPr>
          <w:rFonts w:ascii="Trebuchet MS" w:hAnsi="Trebuchet MS"/>
          <w:bCs/>
          <w:color w:val="auto"/>
          <w:sz w:val="22"/>
          <w:szCs w:val="22"/>
          <w:lang w:val="ro-RO"/>
        </w:rPr>
        <w:t>Număr de antrenori raportaţi la număr de juniori legitimaţi;</w:t>
      </w:r>
    </w:p>
    <w:p w:rsidR="00D12F3F" w:rsidRDefault="00D12F3F" w:rsidP="00D12F3F">
      <w:pPr>
        <w:pStyle w:val="Default"/>
        <w:spacing w:line="276" w:lineRule="auto"/>
        <w:jc w:val="both"/>
        <w:rPr>
          <w:rFonts w:ascii="Trebuchet MS" w:hAnsi="Trebuchet MS"/>
          <w:b/>
          <w:color w:val="000000" w:themeColor="text1"/>
          <w:sz w:val="22"/>
          <w:szCs w:val="22"/>
          <w:lang w:val="ro-RO"/>
        </w:rPr>
      </w:pPr>
    </w:p>
    <w:p w:rsidR="00E60899" w:rsidRPr="00C72625" w:rsidRDefault="007019E9" w:rsidP="00D12F3F">
      <w:pPr>
        <w:pStyle w:val="Default"/>
        <w:spacing w:line="276" w:lineRule="auto"/>
        <w:jc w:val="both"/>
        <w:rPr>
          <w:rFonts w:ascii="Trebuchet MS" w:hAnsi="Trebuchet MS"/>
          <w:bCs/>
          <w:color w:val="auto"/>
          <w:sz w:val="22"/>
          <w:szCs w:val="22"/>
          <w:lang w:val="ro-RO"/>
        </w:rPr>
      </w:pPr>
      <w:r w:rsidRPr="00C72625">
        <w:rPr>
          <w:rFonts w:ascii="Trebuchet MS" w:hAnsi="Trebuchet MS"/>
          <w:b/>
          <w:color w:val="000000" w:themeColor="text1"/>
          <w:sz w:val="22"/>
          <w:szCs w:val="22"/>
          <w:lang w:val="ro-RO"/>
        </w:rPr>
        <w:t xml:space="preserve">9. </w:t>
      </w:r>
      <w:r w:rsidR="00D2531F" w:rsidRPr="00C72625">
        <w:rPr>
          <w:rFonts w:ascii="Trebuchet MS" w:hAnsi="Trebuchet MS"/>
          <w:b/>
          <w:color w:val="000000" w:themeColor="text1"/>
          <w:sz w:val="22"/>
          <w:szCs w:val="22"/>
          <w:lang w:val="ro-RO"/>
        </w:rPr>
        <w:t>Sume (</w:t>
      </w:r>
      <w:r w:rsidR="00E60899" w:rsidRPr="00C72625">
        <w:rPr>
          <w:rFonts w:ascii="Trebuchet MS" w:hAnsi="Trebuchet MS"/>
          <w:b/>
          <w:color w:val="000000" w:themeColor="text1"/>
          <w:sz w:val="22"/>
          <w:szCs w:val="22"/>
          <w:lang w:val="ro-RO"/>
        </w:rPr>
        <w:t>aplicabile) si rata sprijinului</w:t>
      </w:r>
    </w:p>
    <w:p w:rsidR="009F3104" w:rsidRPr="00C72625" w:rsidRDefault="009F3104" w:rsidP="00C72625">
      <w:pPr>
        <w:pStyle w:val="Default"/>
        <w:spacing w:line="276" w:lineRule="auto"/>
        <w:jc w:val="both"/>
        <w:rPr>
          <w:rFonts w:ascii="Trebuchet MS" w:hAnsi="Trebuchet MS"/>
          <w:color w:val="auto"/>
          <w:sz w:val="22"/>
          <w:szCs w:val="22"/>
          <w:lang w:val="ro-RO"/>
        </w:rPr>
      </w:pPr>
      <w:r w:rsidRPr="00C72625">
        <w:rPr>
          <w:rFonts w:ascii="Trebuchet MS" w:hAnsi="Trebuchet MS"/>
          <w:color w:val="auto"/>
          <w:sz w:val="22"/>
          <w:szCs w:val="22"/>
          <w:lang w:val="ro-RO"/>
        </w:rPr>
        <w:t>Intensitatea sprijinului va fi de:</w:t>
      </w:r>
    </w:p>
    <w:p w:rsidR="009F3104" w:rsidRPr="00C72625" w:rsidRDefault="009F3104" w:rsidP="00C72625">
      <w:pPr>
        <w:pStyle w:val="Default"/>
        <w:numPr>
          <w:ilvl w:val="0"/>
          <w:numId w:val="19"/>
        </w:numPr>
        <w:spacing w:line="276" w:lineRule="auto"/>
        <w:jc w:val="both"/>
        <w:rPr>
          <w:rFonts w:ascii="Trebuchet MS" w:hAnsi="Trebuchet MS"/>
          <w:color w:val="auto"/>
          <w:sz w:val="22"/>
          <w:szCs w:val="22"/>
          <w:lang w:val="ro-RO"/>
        </w:rPr>
      </w:pPr>
      <w:r w:rsidRPr="00C72625">
        <w:rPr>
          <w:rFonts w:ascii="Trebuchet MS" w:hAnsi="Trebuchet MS"/>
          <w:color w:val="auto"/>
          <w:sz w:val="22"/>
          <w:szCs w:val="22"/>
          <w:lang w:val="ro-RO"/>
        </w:rPr>
        <w:t>100% pentru investiții negeneratoare de venit</w:t>
      </w:r>
    </w:p>
    <w:p w:rsidR="00F24C30" w:rsidRPr="00F24C30" w:rsidRDefault="00F24C30" w:rsidP="00F24C30">
      <w:pPr>
        <w:spacing w:after="0"/>
        <w:jc w:val="both"/>
        <w:rPr>
          <w:rFonts w:ascii="Trebuchet MS" w:hAnsi="Trebuchet MS"/>
          <w:lang w:val="ro-RO"/>
        </w:rPr>
      </w:pPr>
      <w:r w:rsidRPr="00F24C30">
        <w:rPr>
          <w:rFonts w:ascii="Trebuchet MS" w:hAnsi="Trebuchet MS"/>
          <w:lang w:val="ro-RO"/>
        </w:rPr>
        <w:t>Valoarea proiectelor poate fi de min 5.000 Euro.</w:t>
      </w:r>
    </w:p>
    <w:p w:rsidR="009F3104" w:rsidRDefault="009F3104" w:rsidP="00C72625">
      <w:pPr>
        <w:spacing w:after="0"/>
        <w:jc w:val="both"/>
        <w:rPr>
          <w:rFonts w:ascii="Trebuchet MS" w:hAnsi="Trebuchet MS"/>
          <w:lang w:val="ro-RO"/>
        </w:rPr>
      </w:pPr>
      <w:r w:rsidRPr="00C72625">
        <w:rPr>
          <w:rFonts w:ascii="Trebuchet MS" w:hAnsi="Trebuchet MS"/>
          <w:lang w:val="ro-RO"/>
        </w:rPr>
        <w:t>Valoarea proiectelor poate fi de max 10.000 Euro</w:t>
      </w:r>
    </w:p>
    <w:p w:rsidR="00131D20" w:rsidRPr="005D429F" w:rsidRDefault="00131D20" w:rsidP="00131D20">
      <w:pPr>
        <w:autoSpaceDE w:val="0"/>
        <w:autoSpaceDN w:val="0"/>
        <w:adjustRightInd w:val="0"/>
        <w:spacing w:after="0"/>
        <w:jc w:val="both"/>
        <w:rPr>
          <w:rFonts w:ascii="Trebuchet MS" w:hAnsi="Trebuchet MS"/>
          <w:lang w:val="ro-RO"/>
        </w:rPr>
      </w:pPr>
      <w:proofErr w:type="spellStart"/>
      <w:r w:rsidRPr="006E1DAA">
        <w:rPr>
          <w:rFonts w:ascii="Trebuchet MS" w:hAnsi="Trebuchet MS" w:cs="Calibri-Bold"/>
          <w:bCs/>
          <w:lang w:val="fr-FR"/>
        </w:rPr>
        <w:t>Sprijinul</w:t>
      </w:r>
      <w:proofErr w:type="spellEnd"/>
      <w:r w:rsidRPr="006E1DAA">
        <w:rPr>
          <w:rFonts w:ascii="Trebuchet MS" w:hAnsi="Trebuchet MS" w:cs="Calibri-Bold"/>
          <w:bCs/>
          <w:lang w:val="fr-FR"/>
        </w:rPr>
        <w:t xml:space="preserve"> public </w:t>
      </w:r>
      <w:proofErr w:type="spellStart"/>
      <w:r w:rsidRPr="006E1DAA">
        <w:rPr>
          <w:rFonts w:ascii="Trebuchet MS" w:hAnsi="Trebuchet MS" w:cs="Calibri-Bold"/>
          <w:bCs/>
          <w:lang w:val="fr-FR"/>
        </w:rPr>
        <w:t>nerambursabil</w:t>
      </w:r>
      <w:proofErr w:type="spellEnd"/>
      <w:r w:rsidRPr="006E1DAA">
        <w:rPr>
          <w:rFonts w:ascii="Trebuchet MS" w:hAnsi="Trebuchet MS" w:cs="Calibri-Bold"/>
          <w:bCs/>
          <w:lang w:val="fr-FR"/>
        </w:rPr>
        <w:t xml:space="preserve"> va respecta </w:t>
      </w:r>
      <w:proofErr w:type="spellStart"/>
      <w:r w:rsidRPr="006E1DAA">
        <w:rPr>
          <w:rFonts w:ascii="Trebuchet MS" w:hAnsi="Trebuchet MS" w:cs="Calibri-Bold"/>
          <w:bCs/>
          <w:lang w:val="fr-FR"/>
        </w:rPr>
        <w:t>prevederile</w:t>
      </w:r>
      <w:proofErr w:type="spellEnd"/>
      <w:r w:rsidRPr="006E1DAA">
        <w:rPr>
          <w:rFonts w:ascii="Trebuchet MS" w:hAnsi="Trebuchet MS" w:cs="Calibri-Bold"/>
          <w:bCs/>
          <w:lang w:val="fr-FR"/>
        </w:rPr>
        <w:t xml:space="preserve"> R(CE) nr. 1407/2013 </w:t>
      </w:r>
      <w:proofErr w:type="spellStart"/>
      <w:r w:rsidRPr="006E1DAA">
        <w:rPr>
          <w:rFonts w:ascii="Trebuchet MS" w:hAnsi="Trebuchet MS" w:cs="Calibri-Bold"/>
          <w:bCs/>
          <w:lang w:val="fr-FR"/>
        </w:rPr>
        <w:t>cu</w:t>
      </w:r>
      <w:proofErr w:type="spellEnd"/>
      <w:r w:rsidRPr="006E1DAA">
        <w:rPr>
          <w:rFonts w:ascii="Trebuchet MS" w:hAnsi="Trebuchet MS" w:cs="Calibri-Bold"/>
          <w:bCs/>
          <w:lang w:val="fr-FR"/>
        </w:rPr>
        <w:t xml:space="preserve"> </w:t>
      </w:r>
      <w:proofErr w:type="spellStart"/>
      <w:r w:rsidRPr="006E1DAA">
        <w:rPr>
          <w:rFonts w:ascii="Trebuchet MS" w:hAnsi="Trebuchet MS" w:cs="Calibri-Bold"/>
          <w:bCs/>
          <w:lang w:val="fr-FR"/>
        </w:rPr>
        <w:t>privire</w:t>
      </w:r>
      <w:proofErr w:type="spellEnd"/>
      <w:r w:rsidRPr="006E1DAA">
        <w:rPr>
          <w:rFonts w:ascii="Trebuchet MS" w:hAnsi="Trebuchet MS" w:cs="Calibri-Bold"/>
          <w:bCs/>
          <w:lang w:val="fr-FR"/>
        </w:rPr>
        <w:t xml:space="preserve"> la </w:t>
      </w:r>
      <w:proofErr w:type="spellStart"/>
      <w:r w:rsidRPr="006E1DAA">
        <w:rPr>
          <w:rFonts w:ascii="Trebuchet MS" w:hAnsi="Trebuchet MS" w:cs="Calibri-Bold"/>
          <w:bCs/>
          <w:lang w:val="fr-FR"/>
        </w:rPr>
        <w:t>sprijinul</w:t>
      </w:r>
      <w:proofErr w:type="spellEnd"/>
      <w:r w:rsidRPr="006E1DAA">
        <w:rPr>
          <w:rFonts w:ascii="Trebuchet MS" w:hAnsi="Trebuchet MS" w:cs="Calibri-Bold"/>
          <w:bCs/>
          <w:lang w:val="fr-FR"/>
        </w:rPr>
        <w:t xml:space="preserve"> de </w:t>
      </w:r>
      <w:proofErr w:type="spellStart"/>
      <w:r w:rsidRPr="006E1DAA">
        <w:rPr>
          <w:rFonts w:ascii="Trebuchet MS" w:hAnsi="Trebuchet MS" w:cs="Calibri-Bold"/>
          <w:bCs/>
          <w:lang w:val="fr-FR"/>
        </w:rPr>
        <w:t>minimis</w:t>
      </w:r>
      <w:proofErr w:type="spellEnd"/>
      <w:r w:rsidRPr="006E1DAA">
        <w:rPr>
          <w:rFonts w:ascii="Trebuchet MS" w:hAnsi="Trebuchet MS" w:cs="Calibri-Bold"/>
          <w:bCs/>
          <w:lang w:val="fr-FR"/>
        </w:rPr>
        <w:t xml:space="preserve">, se </w:t>
      </w:r>
      <w:proofErr w:type="spellStart"/>
      <w:r w:rsidRPr="006E1DAA">
        <w:rPr>
          <w:rFonts w:ascii="Trebuchet MS" w:hAnsi="Trebuchet MS" w:cs="Calibri-Bold"/>
          <w:bCs/>
          <w:lang w:val="fr-FR"/>
        </w:rPr>
        <w:t>acordă</w:t>
      </w:r>
      <w:proofErr w:type="spellEnd"/>
      <w:r w:rsidRPr="006E1DAA">
        <w:rPr>
          <w:rFonts w:ascii="Trebuchet MS" w:hAnsi="Trebuchet MS" w:cs="Calibri-Bold"/>
          <w:bCs/>
          <w:lang w:val="fr-FR"/>
        </w:rPr>
        <w:t xml:space="preserve"> </w:t>
      </w:r>
      <w:proofErr w:type="spellStart"/>
      <w:r w:rsidRPr="006E1DAA">
        <w:rPr>
          <w:rFonts w:ascii="Trebuchet MS" w:hAnsi="Trebuchet MS" w:cs="Calibri-Bold"/>
          <w:bCs/>
          <w:lang w:val="fr-FR"/>
        </w:rPr>
        <w:t>pentru</w:t>
      </w:r>
      <w:proofErr w:type="spellEnd"/>
      <w:r w:rsidRPr="006E1DAA">
        <w:rPr>
          <w:rFonts w:ascii="Trebuchet MS" w:hAnsi="Trebuchet MS" w:cs="Calibri-Bold"/>
          <w:bCs/>
          <w:lang w:val="fr-FR"/>
        </w:rPr>
        <w:t xml:space="preserve"> o </w:t>
      </w:r>
      <w:proofErr w:type="spellStart"/>
      <w:r w:rsidRPr="006E1DAA">
        <w:rPr>
          <w:rFonts w:ascii="Trebuchet MS" w:hAnsi="Trebuchet MS" w:cs="Calibri-Bold"/>
          <w:bCs/>
          <w:lang w:val="fr-FR"/>
        </w:rPr>
        <w:t>perioadă</w:t>
      </w:r>
      <w:proofErr w:type="spellEnd"/>
      <w:r w:rsidRPr="006E1DAA">
        <w:rPr>
          <w:rFonts w:ascii="Trebuchet MS" w:hAnsi="Trebuchet MS" w:cs="Calibri-Bold"/>
          <w:bCs/>
          <w:lang w:val="fr-FR"/>
        </w:rPr>
        <w:t xml:space="preserve"> de </w:t>
      </w:r>
      <w:proofErr w:type="spellStart"/>
      <w:r w:rsidRPr="006E1DAA">
        <w:rPr>
          <w:rFonts w:ascii="Trebuchet MS" w:hAnsi="Trebuchet MS" w:cs="Calibri-Bold"/>
          <w:bCs/>
          <w:lang w:val="fr-FR"/>
        </w:rPr>
        <w:t>maxim</w:t>
      </w:r>
      <w:proofErr w:type="spellEnd"/>
      <w:r w:rsidRPr="006E1DAA">
        <w:rPr>
          <w:rFonts w:ascii="Trebuchet MS" w:hAnsi="Trebuchet MS" w:cs="Calibri-Bold"/>
          <w:bCs/>
          <w:lang w:val="fr-FR"/>
        </w:rPr>
        <w:t xml:space="preserve"> </w:t>
      </w:r>
      <w:proofErr w:type="spellStart"/>
      <w:r w:rsidRPr="006E1DAA">
        <w:rPr>
          <w:rFonts w:ascii="Trebuchet MS" w:hAnsi="Trebuchet MS" w:cs="Calibri-Bold"/>
          <w:bCs/>
          <w:lang w:val="fr-FR"/>
        </w:rPr>
        <w:t>trei</w:t>
      </w:r>
      <w:proofErr w:type="spellEnd"/>
      <w:r w:rsidRPr="006E1DAA">
        <w:rPr>
          <w:rFonts w:ascii="Trebuchet MS" w:hAnsi="Trebuchet MS" w:cs="Calibri-Bold"/>
          <w:bCs/>
          <w:lang w:val="fr-FR"/>
        </w:rPr>
        <w:t xml:space="preserve"> </w:t>
      </w:r>
      <w:proofErr w:type="spellStart"/>
      <w:r w:rsidRPr="006E1DAA">
        <w:rPr>
          <w:rFonts w:ascii="Trebuchet MS" w:hAnsi="Trebuchet MS" w:cs="Calibri-Bold"/>
          <w:bCs/>
          <w:lang w:val="fr-FR"/>
        </w:rPr>
        <w:t>ani</w:t>
      </w:r>
      <w:proofErr w:type="spellEnd"/>
      <w:r w:rsidRPr="006E1DAA">
        <w:rPr>
          <w:rFonts w:ascii="Trebuchet MS" w:hAnsi="Trebuchet MS" w:cs="Calibri-Bold"/>
          <w:bCs/>
          <w:lang w:val="fr-FR"/>
        </w:rPr>
        <w:t xml:space="preserve"> </w:t>
      </w:r>
      <w:proofErr w:type="spellStart"/>
      <w:r w:rsidRPr="006E1DAA">
        <w:rPr>
          <w:rFonts w:ascii="Trebuchet MS" w:hAnsi="Trebuchet MS" w:cs="Calibri-Bold"/>
          <w:bCs/>
          <w:lang w:val="fr-FR"/>
        </w:rPr>
        <w:t>și</w:t>
      </w:r>
      <w:proofErr w:type="spellEnd"/>
      <w:r w:rsidRPr="006E1DAA">
        <w:rPr>
          <w:rFonts w:ascii="Trebuchet MS" w:hAnsi="Trebuchet MS" w:cs="Calibri-Bold"/>
          <w:bCs/>
          <w:lang w:val="fr-FR"/>
        </w:rPr>
        <w:t xml:space="preserve"> nu va </w:t>
      </w:r>
      <w:proofErr w:type="spellStart"/>
      <w:r w:rsidRPr="006E1DAA">
        <w:rPr>
          <w:rFonts w:ascii="Trebuchet MS" w:hAnsi="Trebuchet MS" w:cs="Calibri-Bold"/>
          <w:bCs/>
          <w:lang w:val="fr-FR"/>
        </w:rPr>
        <w:t>depăşi</w:t>
      </w:r>
      <w:proofErr w:type="spellEnd"/>
      <w:r w:rsidRPr="006E1DAA">
        <w:rPr>
          <w:rFonts w:ascii="Trebuchet MS" w:hAnsi="Trebuchet MS" w:cs="Calibri-Bold"/>
          <w:bCs/>
          <w:lang w:val="fr-FR"/>
        </w:rPr>
        <w:t xml:space="preserve"> 200.000 euro/</w:t>
      </w:r>
      <w:proofErr w:type="spellStart"/>
      <w:r w:rsidRPr="006E1DAA">
        <w:rPr>
          <w:rFonts w:ascii="Trebuchet MS" w:hAnsi="Trebuchet MS" w:cs="Calibri-Bold"/>
          <w:bCs/>
          <w:lang w:val="fr-FR"/>
        </w:rPr>
        <w:t>beneficiar</w:t>
      </w:r>
      <w:proofErr w:type="spellEnd"/>
      <w:r w:rsidRPr="006E1DAA">
        <w:rPr>
          <w:rFonts w:ascii="Trebuchet MS" w:hAnsi="Trebuchet MS" w:cs="Calibri-Bold"/>
          <w:bCs/>
          <w:lang w:val="fr-FR"/>
        </w:rPr>
        <w:t xml:space="preserve"> (</w:t>
      </w:r>
      <w:proofErr w:type="spellStart"/>
      <w:r w:rsidRPr="006E1DAA">
        <w:rPr>
          <w:rFonts w:ascii="Trebuchet MS" w:hAnsi="Trebuchet MS" w:cs="Calibri-Bold"/>
          <w:bCs/>
          <w:lang w:val="fr-FR"/>
        </w:rPr>
        <w:t>întreprindere</w:t>
      </w:r>
      <w:proofErr w:type="spellEnd"/>
      <w:r w:rsidRPr="006E1DAA">
        <w:rPr>
          <w:rFonts w:ascii="Trebuchet MS" w:hAnsi="Trebuchet MS" w:cs="Calibri-Bold"/>
          <w:bCs/>
          <w:lang w:val="fr-FR"/>
        </w:rPr>
        <w:t xml:space="preserve"> </w:t>
      </w:r>
      <w:proofErr w:type="spellStart"/>
      <w:r w:rsidRPr="006E1DAA">
        <w:rPr>
          <w:rFonts w:ascii="Trebuchet MS" w:hAnsi="Trebuchet MS" w:cs="Calibri-Bold"/>
          <w:bCs/>
          <w:lang w:val="fr-FR"/>
        </w:rPr>
        <w:t>unică</w:t>
      </w:r>
      <w:proofErr w:type="spellEnd"/>
      <w:r w:rsidRPr="006E1DAA">
        <w:rPr>
          <w:rFonts w:ascii="Trebuchet MS" w:hAnsi="Trebuchet MS" w:cs="Calibri-Bold"/>
          <w:bCs/>
          <w:lang w:val="fr-FR"/>
        </w:rPr>
        <w:t xml:space="preserve">) </w:t>
      </w:r>
      <w:proofErr w:type="spellStart"/>
      <w:r w:rsidRPr="006E1DAA">
        <w:rPr>
          <w:rFonts w:ascii="Trebuchet MS" w:hAnsi="Trebuchet MS" w:cs="Calibri-Bold"/>
          <w:bCs/>
          <w:lang w:val="fr-FR"/>
        </w:rPr>
        <w:t>pe</w:t>
      </w:r>
      <w:proofErr w:type="spellEnd"/>
      <w:r w:rsidRPr="006E1DAA">
        <w:rPr>
          <w:rFonts w:ascii="Trebuchet MS" w:hAnsi="Trebuchet MS" w:cs="Calibri-Bold"/>
          <w:bCs/>
          <w:lang w:val="fr-FR"/>
        </w:rPr>
        <w:t xml:space="preserve"> 3 </w:t>
      </w:r>
      <w:proofErr w:type="spellStart"/>
      <w:r w:rsidRPr="006E1DAA">
        <w:rPr>
          <w:rFonts w:ascii="Trebuchet MS" w:hAnsi="Trebuchet MS" w:cs="Calibri-Bold"/>
          <w:bCs/>
          <w:lang w:val="fr-FR"/>
        </w:rPr>
        <w:t>ani</w:t>
      </w:r>
      <w:proofErr w:type="spellEnd"/>
      <w:r w:rsidRPr="006E1DAA">
        <w:rPr>
          <w:rFonts w:ascii="Trebuchet MS" w:hAnsi="Trebuchet MS" w:cs="Calibri-Bold"/>
          <w:bCs/>
          <w:lang w:val="fr-FR"/>
        </w:rPr>
        <w:t xml:space="preserve"> </w:t>
      </w:r>
      <w:proofErr w:type="spellStart"/>
      <w:r w:rsidRPr="006E1DAA">
        <w:rPr>
          <w:rFonts w:ascii="Trebuchet MS" w:hAnsi="Trebuchet MS" w:cs="Calibri-Bold"/>
          <w:bCs/>
          <w:lang w:val="fr-FR"/>
        </w:rPr>
        <w:t>fiscali</w:t>
      </w:r>
      <w:proofErr w:type="spellEnd"/>
      <w:r w:rsidRPr="006E1DAA">
        <w:rPr>
          <w:rFonts w:ascii="Trebuchet MS" w:hAnsi="Trebuchet MS" w:cs="Calibri-Bold"/>
          <w:bCs/>
          <w:lang w:val="fr-FR"/>
        </w:rPr>
        <w:t>.</w:t>
      </w:r>
    </w:p>
    <w:p w:rsidR="00131D20" w:rsidRPr="00C72625" w:rsidRDefault="00131D20" w:rsidP="00C72625">
      <w:pPr>
        <w:spacing w:after="0"/>
        <w:jc w:val="both"/>
        <w:rPr>
          <w:rFonts w:ascii="Trebuchet MS" w:hAnsi="Trebuchet MS"/>
          <w:lang w:val="ro-RO"/>
        </w:rPr>
      </w:pPr>
    </w:p>
    <w:p w:rsidR="009626A8" w:rsidRPr="00C72625" w:rsidRDefault="00271CC9" w:rsidP="00C72625">
      <w:pPr>
        <w:spacing w:after="0"/>
        <w:jc w:val="both"/>
        <w:rPr>
          <w:rFonts w:ascii="Trebuchet MS" w:hAnsi="Trebuchet MS"/>
          <w:b/>
          <w:color w:val="000000" w:themeColor="text1"/>
          <w:lang w:val="ro-RO"/>
        </w:rPr>
      </w:pPr>
      <w:r w:rsidRPr="00C72625">
        <w:rPr>
          <w:rFonts w:ascii="Trebuchet MS" w:hAnsi="Trebuchet MS"/>
          <w:b/>
          <w:color w:val="000000" w:themeColor="text1"/>
          <w:lang w:val="ro-RO"/>
        </w:rPr>
        <w:t>10</w:t>
      </w:r>
      <w:r w:rsidR="007019E9" w:rsidRPr="00C72625">
        <w:rPr>
          <w:rFonts w:ascii="Trebuchet MS" w:hAnsi="Trebuchet MS"/>
          <w:b/>
          <w:color w:val="000000" w:themeColor="text1"/>
          <w:lang w:val="ro-RO"/>
        </w:rPr>
        <w:t xml:space="preserve">. </w:t>
      </w:r>
      <w:r w:rsidR="00E60899" w:rsidRPr="00C72625">
        <w:rPr>
          <w:rFonts w:ascii="Trebuchet MS" w:hAnsi="Trebuchet MS"/>
          <w:b/>
          <w:color w:val="000000" w:themeColor="text1"/>
          <w:lang w:val="ro-RO"/>
        </w:rPr>
        <w:t>Indicatori de monitorizare</w:t>
      </w:r>
    </w:p>
    <w:p w:rsidR="00E66A17" w:rsidRPr="00C72625" w:rsidRDefault="00E66A17" w:rsidP="00D12F3F">
      <w:pPr>
        <w:pStyle w:val="ListParagraph"/>
        <w:numPr>
          <w:ilvl w:val="0"/>
          <w:numId w:val="20"/>
        </w:numPr>
        <w:spacing w:after="0"/>
        <w:contextualSpacing w:val="0"/>
        <w:jc w:val="both"/>
        <w:rPr>
          <w:rFonts w:ascii="Trebuchet MS" w:hAnsi="Trebuchet MS"/>
          <w:lang w:val="ro-RO"/>
        </w:rPr>
      </w:pPr>
      <w:r w:rsidRPr="00C72625">
        <w:rPr>
          <w:rFonts w:ascii="Trebuchet MS" w:hAnsi="Trebuchet MS"/>
          <w:lang w:val="ro-RO"/>
        </w:rPr>
        <w:t>Populaţie netă care beneficiază de servicii</w:t>
      </w:r>
      <w:r w:rsidRPr="006E1DAA">
        <w:rPr>
          <w:rFonts w:ascii="Trebuchet MS" w:hAnsi="Trebuchet MS"/>
          <w:lang w:val="fr-FR"/>
        </w:rPr>
        <w:t>/</w:t>
      </w:r>
      <w:r w:rsidRPr="00C72625">
        <w:rPr>
          <w:rFonts w:ascii="Trebuchet MS" w:hAnsi="Trebuchet MS"/>
          <w:lang w:val="ro-RO"/>
        </w:rPr>
        <w:t>infrastructuri îmbunătăţite</w:t>
      </w:r>
      <w:r w:rsidR="00D12F3F">
        <w:rPr>
          <w:rFonts w:ascii="Trebuchet MS" w:hAnsi="Trebuchet MS"/>
          <w:lang w:val="ro-RO"/>
        </w:rPr>
        <w:t xml:space="preserve"> (250 de persoane)</w:t>
      </w:r>
    </w:p>
    <w:p w:rsidR="009F3104" w:rsidRPr="00C72625" w:rsidRDefault="009F3104" w:rsidP="00C72625">
      <w:pPr>
        <w:pStyle w:val="ListParagraph"/>
        <w:numPr>
          <w:ilvl w:val="0"/>
          <w:numId w:val="20"/>
        </w:numPr>
        <w:spacing w:after="0"/>
        <w:contextualSpacing w:val="0"/>
        <w:rPr>
          <w:rFonts w:ascii="Trebuchet MS" w:hAnsi="Trebuchet MS"/>
          <w:lang w:val="ro-RO"/>
        </w:rPr>
      </w:pPr>
      <w:r w:rsidRPr="00C72625">
        <w:rPr>
          <w:rFonts w:ascii="Trebuchet MS" w:hAnsi="Trebuchet MS"/>
          <w:lang w:val="ro-RO"/>
        </w:rPr>
        <w:t>Numărul de ONG-uri finanţate</w:t>
      </w:r>
      <w:r w:rsidR="00E66A17">
        <w:rPr>
          <w:rFonts w:ascii="Trebuchet MS" w:hAnsi="Trebuchet MS"/>
          <w:lang w:val="ro-RO"/>
        </w:rPr>
        <w:t xml:space="preserve"> (5 ONG-uri)</w:t>
      </w:r>
    </w:p>
    <w:p w:rsidR="009F3104" w:rsidRPr="00C72625" w:rsidRDefault="009F3104" w:rsidP="00C72625">
      <w:pPr>
        <w:pStyle w:val="ListParagraph"/>
        <w:numPr>
          <w:ilvl w:val="0"/>
          <w:numId w:val="20"/>
        </w:numPr>
        <w:spacing w:after="0"/>
        <w:contextualSpacing w:val="0"/>
        <w:rPr>
          <w:rFonts w:ascii="Trebuchet MS" w:hAnsi="Trebuchet MS"/>
          <w:lang w:val="ro-RO"/>
        </w:rPr>
      </w:pPr>
      <w:r w:rsidRPr="00C72625">
        <w:rPr>
          <w:rFonts w:ascii="Trebuchet MS" w:hAnsi="Trebuchet MS"/>
          <w:bCs/>
          <w:lang w:val="ro-RO"/>
        </w:rPr>
        <w:t>Numărul total al sportivilor legitimaţi la asociaţiile sportive finanţate</w:t>
      </w:r>
      <w:r w:rsidR="00D12F3F">
        <w:rPr>
          <w:rFonts w:ascii="Trebuchet MS" w:hAnsi="Trebuchet MS"/>
          <w:bCs/>
          <w:lang w:val="ro-RO"/>
        </w:rPr>
        <w:t xml:space="preserve"> (50 de sportivi)</w:t>
      </w:r>
    </w:p>
    <w:p w:rsidR="009F3104" w:rsidRPr="00D12F3F" w:rsidRDefault="00D12F3F" w:rsidP="00E66A17">
      <w:pPr>
        <w:pStyle w:val="ListParagraph"/>
        <w:numPr>
          <w:ilvl w:val="0"/>
          <w:numId w:val="20"/>
        </w:numPr>
        <w:spacing w:after="0"/>
        <w:contextualSpacing w:val="0"/>
        <w:rPr>
          <w:rFonts w:ascii="Trebuchet MS" w:hAnsi="Trebuchet MS"/>
          <w:lang w:val="ro-RO"/>
        </w:rPr>
      </w:pPr>
      <w:r w:rsidRPr="00D12F3F">
        <w:rPr>
          <w:rFonts w:ascii="Trebuchet MS" w:hAnsi="Trebuchet MS"/>
          <w:lang w:val="ro-RO"/>
        </w:rPr>
        <w:t>Numărul locurilor de muncă create</w:t>
      </w:r>
    </w:p>
    <w:sectPr w:rsidR="009F3104" w:rsidRPr="00D12F3F" w:rsidSect="00FC7B40">
      <w:type w:val="continuous"/>
      <w:pgSz w:w="12240" w:h="15840"/>
      <w:pgMar w:top="1440" w:right="1440" w:bottom="851"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062C" w:rsidRDefault="00D9062C" w:rsidP="00CD055F">
      <w:pPr>
        <w:spacing w:after="0" w:line="240" w:lineRule="auto"/>
      </w:pPr>
      <w:r>
        <w:separator/>
      </w:r>
    </w:p>
  </w:endnote>
  <w:endnote w:type="continuationSeparator" w:id="0">
    <w:p w:rsidR="00D9062C" w:rsidRDefault="00D9062C" w:rsidP="00CD05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wis721 WGL4 BT">
    <w:altName w:val="Arial"/>
    <w:charset w:val="00"/>
    <w:family w:val="swiss"/>
    <w:pitch w:val="variable"/>
    <w:sig w:usb0="00000001" w:usb1="00000000" w:usb2="00000000" w:usb3="00000000" w:csb0="0000009F" w:csb1="00000000"/>
  </w:font>
  <w:font w:name="EUAlbertina">
    <w:altName w:val="EU Albertina"/>
    <w:panose1 w:val="00000000000000000000"/>
    <w:charset w:val="00"/>
    <w:family w:val="roman"/>
    <w:notTrueType/>
    <w:pitch w:val="default"/>
    <w:sig w:usb0="00000007" w:usb1="00000000" w:usb2="00000000" w:usb3="00000000" w:csb0="00000003" w:csb1="00000000"/>
  </w:font>
  <w:font w:name="MetaPro-Book">
    <w:altName w:val="Times New Roman"/>
    <w:panose1 w:val="00000000000000000000"/>
    <w:charset w:val="EE"/>
    <w:family w:val="auto"/>
    <w:notTrueType/>
    <w:pitch w:val="default"/>
    <w:sig w:usb0="00000005" w:usb1="00000000" w:usb2="00000000" w:usb3="00000000" w:csb0="00000002" w:csb1="00000000"/>
  </w:font>
  <w:font w:name="Calibri-Bold">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4302" w:rsidRDefault="00374302">
    <w:pPr>
      <w:pStyle w:val="Footer"/>
      <w:jc w:val="right"/>
    </w:pPr>
  </w:p>
  <w:p w:rsidR="00374302" w:rsidRDefault="003743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062C" w:rsidRDefault="00D9062C" w:rsidP="00CD055F">
      <w:pPr>
        <w:spacing w:after="0" w:line="240" w:lineRule="auto"/>
      </w:pPr>
      <w:r>
        <w:separator/>
      </w:r>
    </w:p>
  </w:footnote>
  <w:footnote w:type="continuationSeparator" w:id="0">
    <w:p w:rsidR="00D9062C" w:rsidRDefault="00D9062C" w:rsidP="00CD055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7EB7"/>
    <w:multiLevelType w:val="hybridMultilevel"/>
    <w:tmpl w:val="00006032"/>
    <w:lvl w:ilvl="0" w:tplc="00002C3B">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F1C70"/>
    <w:multiLevelType w:val="hybridMultilevel"/>
    <w:tmpl w:val="3350E5E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CC00EB"/>
    <w:multiLevelType w:val="multilevel"/>
    <w:tmpl w:val="06CC00EB"/>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 w15:restartNumberingAfterBreak="0">
    <w:nsid w:val="0D5C2FA1"/>
    <w:multiLevelType w:val="hybridMultilevel"/>
    <w:tmpl w:val="F412FE2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E7D7CA2"/>
    <w:multiLevelType w:val="multilevel"/>
    <w:tmpl w:val="0E7D7CA2"/>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5" w15:restartNumberingAfterBreak="0">
    <w:nsid w:val="102171BD"/>
    <w:multiLevelType w:val="hybridMultilevel"/>
    <w:tmpl w:val="73F029F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53E1B27"/>
    <w:multiLevelType w:val="hybridMultilevel"/>
    <w:tmpl w:val="9F60C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B13720"/>
    <w:multiLevelType w:val="multilevel"/>
    <w:tmpl w:val="1DB13720"/>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8" w15:restartNumberingAfterBreak="0">
    <w:nsid w:val="1E4A3FC6"/>
    <w:multiLevelType w:val="hybridMultilevel"/>
    <w:tmpl w:val="D9320796"/>
    <w:lvl w:ilvl="0" w:tplc="0FAEE69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8847953"/>
    <w:multiLevelType w:val="hybridMultilevel"/>
    <w:tmpl w:val="4B6CF4FE"/>
    <w:lvl w:ilvl="0" w:tplc="0FAEE69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2F80589"/>
    <w:multiLevelType w:val="hybridMultilevel"/>
    <w:tmpl w:val="7F5C67C2"/>
    <w:lvl w:ilvl="0" w:tplc="DB3C3E90">
      <w:start w:val="2"/>
      <w:numFmt w:val="bullet"/>
      <w:lvlText w:val="-"/>
      <w:lvlJc w:val="left"/>
      <w:pPr>
        <w:ind w:left="1080" w:hanging="360"/>
      </w:pPr>
      <w:rPr>
        <w:rFonts w:ascii="Trebuchet MS" w:eastAsiaTheme="minorHAnsi" w:hAnsi="Trebuchet M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F683E04"/>
    <w:multiLevelType w:val="hybridMultilevel"/>
    <w:tmpl w:val="C49E8E4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3EC7856"/>
    <w:multiLevelType w:val="hybridMultilevel"/>
    <w:tmpl w:val="BD70E4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E9605C7"/>
    <w:multiLevelType w:val="hybridMultilevel"/>
    <w:tmpl w:val="9F2A90A8"/>
    <w:lvl w:ilvl="0" w:tplc="04090001">
      <w:start w:val="1"/>
      <w:numFmt w:val="bullet"/>
      <w:lvlText w:val=""/>
      <w:lvlJc w:val="left"/>
      <w:pPr>
        <w:ind w:left="720" w:hanging="360"/>
      </w:pPr>
      <w:rPr>
        <w:rFonts w:ascii="Symbol" w:hAnsi="Symbol" w:hint="default"/>
      </w:rPr>
    </w:lvl>
    <w:lvl w:ilvl="1" w:tplc="F808FFF8">
      <w:numFmt w:val="bullet"/>
      <w:lvlText w:val="•"/>
      <w:lvlJc w:val="left"/>
      <w:pPr>
        <w:ind w:left="1440" w:hanging="360"/>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860264"/>
    <w:multiLevelType w:val="hybridMultilevel"/>
    <w:tmpl w:val="C812DA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10578B5"/>
    <w:multiLevelType w:val="multilevel"/>
    <w:tmpl w:val="510578B5"/>
    <w:lvl w:ilvl="0">
      <w:start w:val="1"/>
      <w:numFmt w:val="bullet"/>
      <w:lvlText w:val=""/>
      <w:lvlJc w:val="left"/>
      <w:pPr>
        <w:ind w:left="360" w:hanging="360"/>
      </w:pPr>
      <w:rPr>
        <w:rFonts w:ascii="Symbol" w:hAnsi="Symbo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52570CFE"/>
    <w:multiLevelType w:val="hybridMultilevel"/>
    <w:tmpl w:val="A0C2A9F4"/>
    <w:lvl w:ilvl="0" w:tplc="693A5E6A">
      <w:start w:val="20"/>
      <w:numFmt w:val="bullet"/>
      <w:lvlText w:val="-"/>
      <w:lvlJc w:val="left"/>
      <w:pPr>
        <w:ind w:left="720" w:hanging="360"/>
      </w:pPr>
      <w:rPr>
        <w:rFonts w:ascii="Calibri" w:eastAsiaTheme="minorHAnsi" w:hAnsi="Calibri" w:cs="Calibri" w:hint="default"/>
        <w:b/>
        <w:sz w:val="23"/>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5F06AD"/>
    <w:multiLevelType w:val="hybridMultilevel"/>
    <w:tmpl w:val="7138D2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A1817E2"/>
    <w:multiLevelType w:val="hybridMultilevel"/>
    <w:tmpl w:val="F976ED28"/>
    <w:lvl w:ilvl="0" w:tplc="73948916">
      <w:start w:val="1"/>
      <w:numFmt w:val="bullet"/>
      <w:lvlText w:val="×"/>
      <w:lvlJc w:val="left"/>
      <w:pPr>
        <w:ind w:left="720" w:hanging="360"/>
      </w:pPr>
      <w:rPr>
        <w:rFonts w:ascii="Swis721 WGL4 BT" w:hAnsi="Swis721 WGL4 BT" w:hint="default"/>
      </w:rPr>
    </w:lvl>
    <w:lvl w:ilvl="1" w:tplc="9C584964">
      <w:start w:val="1"/>
      <w:numFmt w:val="bullet"/>
      <w:lvlText w:val=""/>
      <w:lvlJc w:val="left"/>
      <w:pPr>
        <w:ind w:left="1637"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33122A5"/>
    <w:multiLevelType w:val="multilevel"/>
    <w:tmpl w:val="633122A5"/>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0" w15:restartNumberingAfterBreak="0">
    <w:nsid w:val="68FA08B6"/>
    <w:multiLevelType w:val="hybridMultilevel"/>
    <w:tmpl w:val="A320B432"/>
    <w:lvl w:ilvl="0" w:tplc="B2365A7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6C1061FA"/>
    <w:multiLevelType w:val="multilevel"/>
    <w:tmpl w:val="6C1061FA"/>
    <w:lvl w:ilvl="0">
      <w:numFmt w:val="bullet"/>
      <w:lvlText w:val="•"/>
      <w:lvlJc w:val="left"/>
      <w:pPr>
        <w:ind w:left="360" w:hanging="360"/>
      </w:pPr>
      <w:rPr>
        <w:rFonts w:ascii="Trebuchet MS" w:eastAsia="Calibri" w:hAnsi="Trebuchet MS" w:cs="Times New 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2" w15:restartNumberingAfterBreak="0">
    <w:nsid w:val="739E44BA"/>
    <w:multiLevelType w:val="hybridMultilevel"/>
    <w:tmpl w:val="E22A1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10"/>
  </w:num>
  <w:num w:numId="3">
    <w:abstractNumId w:val="0"/>
  </w:num>
  <w:num w:numId="4">
    <w:abstractNumId w:val="16"/>
  </w:num>
  <w:num w:numId="5">
    <w:abstractNumId w:val="20"/>
  </w:num>
  <w:num w:numId="6">
    <w:abstractNumId w:val="14"/>
  </w:num>
  <w:num w:numId="7">
    <w:abstractNumId w:val="18"/>
  </w:num>
  <w:num w:numId="8">
    <w:abstractNumId w:val="8"/>
  </w:num>
  <w:num w:numId="9">
    <w:abstractNumId w:val="9"/>
  </w:num>
  <w:num w:numId="10">
    <w:abstractNumId w:val="5"/>
  </w:num>
  <w:num w:numId="11">
    <w:abstractNumId w:val="11"/>
  </w:num>
  <w:num w:numId="12">
    <w:abstractNumId w:val="3"/>
  </w:num>
  <w:num w:numId="13">
    <w:abstractNumId w:val="1"/>
  </w:num>
  <w:num w:numId="14">
    <w:abstractNumId w:val="7"/>
  </w:num>
  <w:num w:numId="15">
    <w:abstractNumId w:val="21"/>
  </w:num>
  <w:num w:numId="16">
    <w:abstractNumId w:val="15"/>
  </w:num>
  <w:num w:numId="17">
    <w:abstractNumId w:val="2"/>
  </w:num>
  <w:num w:numId="18">
    <w:abstractNumId w:val="19"/>
  </w:num>
  <w:num w:numId="19">
    <w:abstractNumId w:val="4"/>
  </w:num>
  <w:num w:numId="20">
    <w:abstractNumId w:val="12"/>
  </w:num>
  <w:num w:numId="21">
    <w:abstractNumId w:val="13"/>
  </w:num>
  <w:num w:numId="22">
    <w:abstractNumId w:val="17"/>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DFB"/>
    <w:rsid w:val="00000CFF"/>
    <w:rsid w:val="00013AD3"/>
    <w:rsid w:val="00014C2A"/>
    <w:rsid w:val="00016DEE"/>
    <w:rsid w:val="00025B6F"/>
    <w:rsid w:val="0002662E"/>
    <w:rsid w:val="00035652"/>
    <w:rsid w:val="00050F0C"/>
    <w:rsid w:val="00056B30"/>
    <w:rsid w:val="000865B7"/>
    <w:rsid w:val="000A7807"/>
    <w:rsid w:val="000D45A9"/>
    <w:rsid w:val="000E4BF4"/>
    <w:rsid w:val="000F031A"/>
    <w:rsid w:val="000F06D1"/>
    <w:rsid w:val="000F5810"/>
    <w:rsid w:val="0010062E"/>
    <w:rsid w:val="0010447F"/>
    <w:rsid w:val="00125FCA"/>
    <w:rsid w:val="00131D20"/>
    <w:rsid w:val="001330AA"/>
    <w:rsid w:val="0013586E"/>
    <w:rsid w:val="00146575"/>
    <w:rsid w:val="0014688C"/>
    <w:rsid w:val="00152C98"/>
    <w:rsid w:val="00160414"/>
    <w:rsid w:val="00165769"/>
    <w:rsid w:val="001732C6"/>
    <w:rsid w:val="001A6954"/>
    <w:rsid w:val="001B6F5D"/>
    <w:rsid w:val="001C05E0"/>
    <w:rsid w:val="001D00D9"/>
    <w:rsid w:val="001D2588"/>
    <w:rsid w:val="001D71ED"/>
    <w:rsid w:val="001E4C58"/>
    <w:rsid w:val="001F0A24"/>
    <w:rsid w:val="001F0E0E"/>
    <w:rsid w:val="001F5049"/>
    <w:rsid w:val="002022CB"/>
    <w:rsid w:val="00216778"/>
    <w:rsid w:val="002348FD"/>
    <w:rsid w:val="002411D5"/>
    <w:rsid w:val="00251297"/>
    <w:rsid w:val="00263CD4"/>
    <w:rsid w:val="00266B24"/>
    <w:rsid w:val="00271CC9"/>
    <w:rsid w:val="00280B75"/>
    <w:rsid w:val="00283D81"/>
    <w:rsid w:val="002945DF"/>
    <w:rsid w:val="002959A8"/>
    <w:rsid w:val="002A23DB"/>
    <w:rsid w:val="002A702C"/>
    <w:rsid w:val="002B253E"/>
    <w:rsid w:val="002B4430"/>
    <w:rsid w:val="002C3AD4"/>
    <w:rsid w:val="002C69B4"/>
    <w:rsid w:val="002D318D"/>
    <w:rsid w:val="002E172F"/>
    <w:rsid w:val="002E412E"/>
    <w:rsid w:val="002E645E"/>
    <w:rsid w:val="002F0DE9"/>
    <w:rsid w:val="002F78D6"/>
    <w:rsid w:val="003036C0"/>
    <w:rsid w:val="003109A3"/>
    <w:rsid w:val="003167E1"/>
    <w:rsid w:val="0032245A"/>
    <w:rsid w:val="00325490"/>
    <w:rsid w:val="00337685"/>
    <w:rsid w:val="003463FC"/>
    <w:rsid w:val="00362460"/>
    <w:rsid w:val="00374302"/>
    <w:rsid w:val="00380C76"/>
    <w:rsid w:val="00382D0A"/>
    <w:rsid w:val="00385622"/>
    <w:rsid w:val="0039522A"/>
    <w:rsid w:val="003A07BD"/>
    <w:rsid w:val="003A3907"/>
    <w:rsid w:val="003B715C"/>
    <w:rsid w:val="003C0808"/>
    <w:rsid w:val="003C1875"/>
    <w:rsid w:val="003D6F79"/>
    <w:rsid w:val="003E4D60"/>
    <w:rsid w:val="003F4A4F"/>
    <w:rsid w:val="00401DAA"/>
    <w:rsid w:val="00413C19"/>
    <w:rsid w:val="0043156F"/>
    <w:rsid w:val="004343F4"/>
    <w:rsid w:val="00436125"/>
    <w:rsid w:val="004417FE"/>
    <w:rsid w:val="00444453"/>
    <w:rsid w:val="00455F1D"/>
    <w:rsid w:val="00467CFB"/>
    <w:rsid w:val="00472D7C"/>
    <w:rsid w:val="00497D15"/>
    <w:rsid w:val="004A3D32"/>
    <w:rsid w:val="004C1E72"/>
    <w:rsid w:val="004C4D63"/>
    <w:rsid w:val="004C7509"/>
    <w:rsid w:val="004D4113"/>
    <w:rsid w:val="004D6B48"/>
    <w:rsid w:val="00506DC4"/>
    <w:rsid w:val="00507459"/>
    <w:rsid w:val="00510287"/>
    <w:rsid w:val="00512EF8"/>
    <w:rsid w:val="005132E2"/>
    <w:rsid w:val="00513337"/>
    <w:rsid w:val="005208F3"/>
    <w:rsid w:val="0053354B"/>
    <w:rsid w:val="00554539"/>
    <w:rsid w:val="00554B06"/>
    <w:rsid w:val="00575D3B"/>
    <w:rsid w:val="00580928"/>
    <w:rsid w:val="00580B3B"/>
    <w:rsid w:val="005838EB"/>
    <w:rsid w:val="0058581A"/>
    <w:rsid w:val="0059490E"/>
    <w:rsid w:val="005A739B"/>
    <w:rsid w:val="005B2194"/>
    <w:rsid w:val="005D192E"/>
    <w:rsid w:val="005E68BD"/>
    <w:rsid w:val="00617326"/>
    <w:rsid w:val="00626BB1"/>
    <w:rsid w:val="00632307"/>
    <w:rsid w:val="00641B3E"/>
    <w:rsid w:val="00642D54"/>
    <w:rsid w:val="00644560"/>
    <w:rsid w:val="006520C1"/>
    <w:rsid w:val="00652313"/>
    <w:rsid w:val="0066367E"/>
    <w:rsid w:val="0068156C"/>
    <w:rsid w:val="00690639"/>
    <w:rsid w:val="00691AAA"/>
    <w:rsid w:val="006A220A"/>
    <w:rsid w:val="006A7DFB"/>
    <w:rsid w:val="006B6178"/>
    <w:rsid w:val="006E16A1"/>
    <w:rsid w:val="006E1DAA"/>
    <w:rsid w:val="006E294F"/>
    <w:rsid w:val="006E7E9A"/>
    <w:rsid w:val="006F3A2B"/>
    <w:rsid w:val="007019E9"/>
    <w:rsid w:val="00706AE5"/>
    <w:rsid w:val="00712158"/>
    <w:rsid w:val="00715FA7"/>
    <w:rsid w:val="00721553"/>
    <w:rsid w:val="00723A3E"/>
    <w:rsid w:val="00744599"/>
    <w:rsid w:val="00760446"/>
    <w:rsid w:val="00761B15"/>
    <w:rsid w:val="00774A5F"/>
    <w:rsid w:val="00777B84"/>
    <w:rsid w:val="00780FB9"/>
    <w:rsid w:val="007A02E4"/>
    <w:rsid w:val="007A1D4C"/>
    <w:rsid w:val="007A560B"/>
    <w:rsid w:val="007B0923"/>
    <w:rsid w:val="007C2F68"/>
    <w:rsid w:val="007C371D"/>
    <w:rsid w:val="007C4C4C"/>
    <w:rsid w:val="007D387F"/>
    <w:rsid w:val="007E388F"/>
    <w:rsid w:val="007E44DB"/>
    <w:rsid w:val="00801334"/>
    <w:rsid w:val="008156DA"/>
    <w:rsid w:val="0081677D"/>
    <w:rsid w:val="00816C4D"/>
    <w:rsid w:val="00831529"/>
    <w:rsid w:val="00832A98"/>
    <w:rsid w:val="008355C4"/>
    <w:rsid w:val="00854B4E"/>
    <w:rsid w:val="00854C0F"/>
    <w:rsid w:val="00865A63"/>
    <w:rsid w:val="0087093B"/>
    <w:rsid w:val="00872FFF"/>
    <w:rsid w:val="0087522D"/>
    <w:rsid w:val="008834F2"/>
    <w:rsid w:val="00891A5F"/>
    <w:rsid w:val="00892E3E"/>
    <w:rsid w:val="008A7BEC"/>
    <w:rsid w:val="008B56EF"/>
    <w:rsid w:val="008D700E"/>
    <w:rsid w:val="008E2912"/>
    <w:rsid w:val="008F2FB8"/>
    <w:rsid w:val="00917A72"/>
    <w:rsid w:val="009215CA"/>
    <w:rsid w:val="009231D0"/>
    <w:rsid w:val="009317B5"/>
    <w:rsid w:val="009626A8"/>
    <w:rsid w:val="00964BCB"/>
    <w:rsid w:val="009654AD"/>
    <w:rsid w:val="009746F6"/>
    <w:rsid w:val="00995DCE"/>
    <w:rsid w:val="009A3494"/>
    <w:rsid w:val="009B24E5"/>
    <w:rsid w:val="009C1F23"/>
    <w:rsid w:val="009C6C3B"/>
    <w:rsid w:val="009C7170"/>
    <w:rsid w:val="009D11A0"/>
    <w:rsid w:val="009D68D8"/>
    <w:rsid w:val="009E7730"/>
    <w:rsid w:val="009F3104"/>
    <w:rsid w:val="009F5508"/>
    <w:rsid w:val="009F5775"/>
    <w:rsid w:val="00A02DB1"/>
    <w:rsid w:val="00A14826"/>
    <w:rsid w:val="00A2122F"/>
    <w:rsid w:val="00A23F2C"/>
    <w:rsid w:val="00A27DEB"/>
    <w:rsid w:val="00A36C7A"/>
    <w:rsid w:val="00A40464"/>
    <w:rsid w:val="00A42940"/>
    <w:rsid w:val="00A51939"/>
    <w:rsid w:val="00A638D0"/>
    <w:rsid w:val="00A654B9"/>
    <w:rsid w:val="00A66BDF"/>
    <w:rsid w:val="00A80AD2"/>
    <w:rsid w:val="00A84DDF"/>
    <w:rsid w:val="00A876D2"/>
    <w:rsid w:val="00AA5241"/>
    <w:rsid w:val="00AB4058"/>
    <w:rsid w:val="00AB5082"/>
    <w:rsid w:val="00AC11A5"/>
    <w:rsid w:val="00AD0C85"/>
    <w:rsid w:val="00AE04C5"/>
    <w:rsid w:val="00AE17FC"/>
    <w:rsid w:val="00AF0DC3"/>
    <w:rsid w:val="00AF2131"/>
    <w:rsid w:val="00AF3DC6"/>
    <w:rsid w:val="00AF6C2C"/>
    <w:rsid w:val="00B15130"/>
    <w:rsid w:val="00B40F1D"/>
    <w:rsid w:val="00B52E72"/>
    <w:rsid w:val="00B543E8"/>
    <w:rsid w:val="00B55657"/>
    <w:rsid w:val="00B625D8"/>
    <w:rsid w:val="00B668C6"/>
    <w:rsid w:val="00B76360"/>
    <w:rsid w:val="00B80FBC"/>
    <w:rsid w:val="00B85E77"/>
    <w:rsid w:val="00B85F88"/>
    <w:rsid w:val="00B91BAA"/>
    <w:rsid w:val="00B9323B"/>
    <w:rsid w:val="00B97834"/>
    <w:rsid w:val="00BB39FB"/>
    <w:rsid w:val="00BD64E0"/>
    <w:rsid w:val="00BF1F06"/>
    <w:rsid w:val="00BF4B00"/>
    <w:rsid w:val="00BF61C9"/>
    <w:rsid w:val="00C03B9C"/>
    <w:rsid w:val="00C072AE"/>
    <w:rsid w:val="00C10A64"/>
    <w:rsid w:val="00C15967"/>
    <w:rsid w:val="00C23181"/>
    <w:rsid w:val="00C354D3"/>
    <w:rsid w:val="00C40E7C"/>
    <w:rsid w:val="00C41E23"/>
    <w:rsid w:val="00C4228D"/>
    <w:rsid w:val="00C47503"/>
    <w:rsid w:val="00C53323"/>
    <w:rsid w:val="00C72625"/>
    <w:rsid w:val="00C931C1"/>
    <w:rsid w:val="00C93286"/>
    <w:rsid w:val="00CB1DDB"/>
    <w:rsid w:val="00CB1F77"/>
    <w:rsid w:val="00CC5CA3"/>
    <w:rsid w:val="00CD055F"/>
    <w:rsid w:val="00CD5B36"/>
    <w:rsid w:val="00CD63B6"/>
    <w:rsid w:val="00CE2F7A"/>
    <w:rsid w:val="00D10AFF"/>
    <w:rsid w:val="00D12F3F"/>
    <w:rsid w:val="00D16C3C"/>
    <w:rsid w:val="00D2531F"/>
    <w:rsid w:val="00D303CB"/>
    <w:rsid w:val="00D339FE"/>
    <w:rsid w:val="00D46F27"/>
    <w:rsid w:val="00D5127A"/>
    <w:rsid w:val="00D516B3"/>
    <w:rsid w:val="00D57520"/>
    <w:rsid w:val="00D6054A"/>
    <w:rsid w:val="00D645E8"/>
    <w:rsid w:val="00D7196D"/>
    <w:rsid w:val="00D77C0C"/>
    <w:rsid w:val="00D9062C"/>
    <w:rsid w:val="00DA5220"/>
    <w:rsid w:val="00DA6067"/>
    <w:rsid w:val="00DB3075"/>
    <w:rsid w:val="00DC5520"/>
    <w:rsid w:val="00DC71AB"/>
    <w:rsid w:val="00DC77A5"/>
    <w:rsid w:val="00DC7FC4"/>
    <w:rsid w:val="00E015FC"/>
    <w:rsid w:val="00E02833"/>
    <w:rsid w:val="00E10B68"/>
    <w:rsid w:val="00E316D4"/>
    <w:rsid w:val="00E32889"/>
    <w:rsid w:val="00E513BE"/>
    <w:rsid w:val="00E60899"/>
    <w:rsid w:val="00E61080"/>
    <w:rsid w:val="00E626E1"/>
    <w:rsid w:val="00E62E77"/>
    <w:rsid w:val="00E63377"/>
    <w:rsid w:val="00E662F7"/>
    <w:rsid w:val="00E66A09"/>
    <w:rsid w:val="00E66A17"/>
    <w:rsid w:val="00E723D6"/>
    <w:rsid w:val="00E9206D"/>
    <w:rsid w:val="00E96E2A"/>
    <w:rsid w:val="00EA5798"/>
    <w:rsid w:val="00EB1463"/>
    <w:rsid w:val="00EB5C71"/>
    <w:rsid w:val="00ED4F90"/>
    <w:rsid w:val="00EE502D"/>
    <w:rsid w:val="00EE780E"/>
    <w:rsid w:val="00EF270B"/>
    <w:rsid w:val="00F02229"/>
    <w:rsid w:val="00F06ED4"/>
    <w:rsid w:val="00F140CC"/>
    <w:rsid w:val="00F2371B"/>
    <w:rsid w:val="00F24C30"/>
    <w:rsid w:val="00F32B80"/>
    <w:rsid w:val="00F36633"/>
    <w:rsid w:val="00F45E4A"/>
    <w:rsid w:val="00F616CF"/>
    <w:rsid w:val="00F761FC"/>
    <w:rsid w:val="00F76A0E"/>
    <w:rsid w:val="00F83402"/>
    <w:rsid w:val="00FB1C07"/>
    <w:rsid w:val="00FB4BB0"/>
    <w:rsid w:val="00FC2BF3"/>
    <w:rsid w:val="00FC3FE6"/>
    <w:rsid w:val="00FC4556"/>
    <w:rsid w:val="00FC7B40"/>
    <w:rsid w:val="00FF6E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FA97B68-0FD6-43FD-871F-28C9B03D6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3354B"/>
    <w:pPr>
      <w:autoSpaceDE w:val="0"/>
      <w:autoSpaceDN w:val="0"/>
      <w:adjustRightInd w:val="0"/>
      <w:spacing w:after="0" w:line="240" w:lineRule="auto"/>
    </w:pPr>
    <w:rPr>
      <w:rFonts w:ascii="Calibri" w:hAnsi="Calibri" w:cs="Calibri"/>
      <w:color w:val="000000"/>
      <w:sz w:val="24"/>
      <w:szCs w:val="24"/>
    </w:rPr>
  </w:style>
  <w:style w:type="character" w:customStyle="1" w:styleId="apple-converted-space">
    <w:name w:val="apple-converted-space"/>
    <w:basedOn w:val="DefaultParagraphFont"/>
    <w:rsid w:val="007A560B"/>
  </w:style>
  <w:style w:type="paragraph" w:styleId="ListParagraph">
    <w:name w:val="List Paragraph"/>
    <w:basedOn w:val="Normal"/>
    <w:uiPriority w:val="34"/>
    <w:qFormat/>
    <w:rsid w:val="007019E9"/>
    <w:pPr>
      <w:ind w:left="720"/>
      <w:contextualSpacing/>
    </w:pPr>
  </w:style>
  <w:style w:type="table" w:styleId="TableGrid">
    <w:name w:val="Table Grid"/>
    <w:basedOn w:val="TableNormal"/>
    <w:uiPriority w:val="39"/>
    <w:rsid w:val="00E723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AC11A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11A5"/>
  </w:style>
  <w:style w:type="paragraph" w:styleId="Header">
    <w:name w:val="header"/>
    <w:basedOn w:val="Normal"/>
    <w:link w:val="HeaderChar"/>
    <w:uiPriority w:val="99"/>
    <w:unhideWhenUsed/>
    <w:rsid w:val="00CD055F"/>
    <w:pPr>
      <w:tabs>
        <w:tab w:val="center" w:pos="4513"/>
        <w:tab w:val="right" w:pos="9026"/>
      </w:tabs>
      <w:spacing w:after="0" w:line="240" w:lineRule="auto"/>
    </w:pPr>
  </w:style>
  <w:style w:type="character" w:customStyle="1" w:styleId="HeaderChar">
    <w:name w:val="Header Char"/>
    <w:basedOn w:val="DefaultParagraphFont"/>
    <w:link w:val="Header"/>
    <w:uiPriority w:val="99"/>
    <w:rsid w:val="00CD055F"/>
  </w:style>
  <w:style w:type="paragraph" w:customStyle="1" w:styleId="CM1">
    <w:name w:val="CM1"/>
    <w:basedOn w:val="Normal"/>
    <w:next w:val="Normal"/>
    <w:uiPriority w:val="99"/>
    <w:rsid w:val="00575D3B"/>
    <w:pPr>
      <w:autoSpaceDE w:val="0"/>
      <w:autoSpaceDN w:val="0"/>
      <w:adjustRightInd w:val="0"/>
      <w:spacing w:after="0" w:line="240" w:lineRule="auto"/>
    </w:pPr>
    <w:rPr>
      <w:rFonts w:ascii="EUAlbertina" w:hAnsi="EUAlbertin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8722857">
      <w:bodyDiv w:val="1"/>
      <w:marLeft w:val="0"/>
      <w:marRight w:val="0"/>
      <w:marTop w:val="0"/>
      <w:marBottom w:val="0"/>
      <w:divBdr>
        <w:top w:val="none" w:sz="0" w:space="0" w:color="auto"/>
        <w:left w:val="none" w:sz="0" w:space="0" w:color="auto"/>
        <w:bottom w:val="none" w:sz="0" w:space="0" w:color="auto"/>
        <w:right w:val="none" w:sz="0" w:space="0" w:color="auto"/>
      </w:divBdr>
    </w:div>
    <w:div w:id="875970031">
      <w:bodyDiv w:val="1"/>
      <w:marLeft w:val="0"/>
      <w:marRight w:val="0"/>
      <w:marTop w:val="0"/>
      <w:marBottom w:val="0"/>
      <w:divBdr>
        <w:top w:val="none" w:sz="0" w:space="0" w:color="auto"/>
        <w:left w:val="none" w:sz="0" w:space="0" w:color="auto"/>
        <w:bottom w:val="none" w:sz="0" w:space="0" w:color="auto"/>
        <w:right w:val="none" w:sz="0" w:space="0" w:color="auto"/>
      </w:divBdr>
    </w:div>
    <w:div w:id="1515803109">
      <w:bodyDiv w:val="1"/>
      <w:marLeft w:val="0"/>
      <w:marRight w:val="0"/>
      <w:marTop w:val="0"/>
      <w:marBottom w:val="0"/>
      <w:divBdr>
        <w:top w:val="none" w:sz="0" w:space="0" w:color="auto"/>
        <w:left w:val="none" w:sz="0" w:space="0" w:color="auto"/>
        <w:bottom w:val="none" w:sz="0" w:space="0" w:color="auto"/>
        <w:right w:val="none" w:sz="0" w:space="0" w:color="auto"/>
      </w:divBdr>
      <w:divsChild>
        <w:div w:id="9355580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5</Pages>
  <Words>1922</Words>
  <Characters>10962</Characters>
  <Application>Microsoft Office Word</Application>
  <DocSecurity>0</DocSecurity>
  <Lines>91</Lines>
  <Paragraphs>25</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12859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Angustia2</dc:creator>
  <cp:lastModifiedBy>l3</cp:lastModifiedBy>
  <cp:revision>4</cp:revision>
  <dcterms:created xsi:type="dcterms:W3CDTF">2016-06-27T10:28:00Z</dcterms:created>
  <dcterms:modified xsi:type="dcterms:W3CDTF">2016-06-28T07:42:00Z</dcterms:modified>
</cp:coreProperties>
</file>