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FE9" w:rsidRPr="00D77E27" w:rsidRDefault="00E60FE9" w:rsidP="00E60FE9">
      <w:pPr>
        <w:jc w:val="center"/>
        <w:rPr>
          <w:rFonts w:cs="Calibri"/>
          <w:b/>
          <w:bCs/>
          <w:sz w:val="24"/>
          <w:szCs w:val="24"/>
        </w:rPr>
      </w:pPr>
    </w:p>
    <w:p w:rsidR="00E60FE9" w:rsidRPr="00D77E27" w:rsidRDefault="00E60FE9" w:rsidP="00E60FE9">
      <w:pPr>
        <w:jc w:val="center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bCs/>
          <w:sz w:val="24"/>
          <w:szCs w:val="24"/>
        </w:rPr>
        <w:t>DECLARAȚIE PRIVIND PRELUCRAREA DATELOR CU CARACTER PERSONAL</w:t>
      </w:r>
    </w:p>
    <w:p w:rsidR="00E60FE9" w:rsidRPr="00D77E27" w:rsidRDefault="00E60FE9" w:rsidP="00E60FE9">
      <w:pPr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Asociația Grupul de Acțiune Locală PROGRESSIO</w:t>
      </w:r>
      <w:r w:rsidRPr="008D35BF">
        <w:rPr>
          <w:rFonts w:cs="Calibri"/>
          <w:bCs/>
          <w:sz w:val="24"/>
          <w:szCs w:val="24"/>
        </w:rPr>
        <w:t>,</w:t>
      </w:r>
      <w:r w:rsidRPr="00D77E27">
        <w:rPr>
          <w:rFonts w:cs="Calibri"/>
          <w:sz w:val="24"/>
          <w:szCs w:val="24"/>
        </w:rPr>
        <w:t xml:space="preserve"> cu sediul in </w:t>
      </w:r>
      <w:r>
        <w:rPr>
          <w:rFonts w:cs="Calibri"/>
          <w:sz w:val="24"/>
          <w:szCs w:val="24"/>
        </w:rPr>
        <w:t>comuna Zagon, nr. 128/A jud. Covasna</w:t>
      </w:r>
      <w:r w:rsidRPr="00D77E27">
        <w:rPr>
          <w:rFonts w:cs="Calibri"/>
          <w:sz w:val="24"/>
          <w:szCs w:val="24"/>
        </w:rPr>
        <w:t xml:space="preserve">, </w:t>
      </w:r>
      <w:r w:rsidRPr="00104AD7">
        <w:rPr>
          <w:rFonts w:cs="Calibri"/>
          <w:sz w:val="24"/>
          <w:szCs w:val="24"/>
        </w:rPr>
        <w:t>Birou administrativ:, sat. Reci, com. Reci, Nr. 347, Jud</w:t>
      </w:r>
      <w:r>
        <w:rPr>
          <w:rFonts w:cs="Calibri"/>
          <w:sz w:val="24"/>
          <w:szCs w:val="24"/>
        </w:rPr>
        <w:t xml:space="preserve">ețul Covasna, </w:t>
      </w:r>
      <w:r w:rsidRPr="00D77E27">
        <w:rPr>
          <w:rFonts w:cs="Calibri"/>
          <w:sz w:val="24"/>
          <w:szCs w:val="24"/>
        </w:rPr>
        <w:t xml:space="preserve">colectează și prelucrează date cu caracter personal în conformitate cu prevederile Regulamentului UE nr. 679/2016 privind protecția persoanelor fizice în ceea ce privește prelucrarea datelor cu caracter personal și libera circulație a acestor date. </w:t>
      </w:r>
    </w:p>
    <w:p w:rsidR="00E60FE9" w:rsidRPr="00D77E27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Prin acest document, </w:t>
      </w:r>
      <w:r w:rsidRPr="00294A1B">
        <w:rPr>
          <w:rFonts w:cs="Calibri"/>
          <w:bCs/>
          <w:sz w:val="24"/>
          <w:szCs w:val="24"/>
        </w:rPr>
        <w:t>Asociația Grupul de Acțiune Locală Progressio</w:t>
      </w:r>
      <w:r w:rsidRPr="00D77E27">
        <w:rPr>
          <w:rFonts w:cs="Calibri"/>
          <w:sz w:val="24"/>
          <w:szCs w:val="24"/>
        </w:rPr>
        <w:t xml:space="preserve"> informează persoanele vizate ale căror date sunt colectate cu privire la modul în care sunt utilizate aceste date și despre drepturile care li se cuvin.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bCs/>
          <w:sz w:val="24"/>
          <w:szCs w:val="24"/>
        </w:rPr>
        <w:t>Date de contact</w:t>
      </w:r>
    </w:p>
    <w:p w:rsidR="00E60FE9" w:rsidRPr="001C12E9" w:rsidRDefault="00E60FE9" w:rsidP="00244A25">
      <w:pPr>
        <w:spacing w:after="0" w:line="240" w:lineRule="auto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>Numele operatorului: Asociația Grupul de Acțiune Locală PROGRESSIO</w:t>
      </w:r>
    </w:p>
    <w:p w:rsidR="00E60FE9" w:rsidRDefault="00E60FE9" w:rsidP="00244A25">
      <w:pPr>
        <w:spacing w:after="0" w:line="240" w:lineRule="auto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 xml:space="preserve">Adresa: Sediu: Zagon, nr. 128/A, Jud. Covasna, </w:t>
      </w:r>
    </w:p>
    <w:p w:rsidR="00E60FE9" w:rsidRPr="001C12E9" w:rsidRDefault="00E60FE9" w:rsidP="00244A25">
      <w:pPr>
        <w:spacing w:after="0" w:line="240" w:lineRule="auto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>Birou administrativ: sat</w:t>
      </w:r>
      <w:r>
        <w:rPr>
          <w:rFonts w:cs="Calibri"/>
          <w:bCs/>
          <w:sz w:val="24"/>
          <w:szCs w:val="24"/>
        </w:rPr>
        <w:t>ul</w:t>
      </w:r>
      <w:r w:rsidRPr="001C12E9">
        <w:rPr>
          <w:rFonts w:cs="Calibri"/>
          <w:bCs/>
          <w:sz w:val="24"/>
          <w:szCs w:val="24"/>
        </w:rPr>
        <w:t xml:space="preserve"> Reci, com. Reci, Nr. </w:t>
      </w:r>
      <w:r>
        <w:rPr>
          <w:rFonts w:cs="Calibri"/>
          <w:bCs/>
          <w:sz w:val="24"/>
          <w:szCs w:val="24"/>
        </w:rPr>
        <w:t>347, Județul</w:t>
      </w:r>
      <w:r w:rsidRPr="001C12E9">
        <w:rPr>
          <w:rFonts w:cs="Calibri"/>
          <w:bCs/>
          <w:sz w:val="24"/>
          <w:szCs w:val="24"/>
        </w:rPr>
        <w:t xml:space="preserve"> Covasna </w:t>
      </w:r>
    </w:p>
    <w:p w:rsidR="00E60FE9" w:rsidRPr="001C12E9" w:rsidRDefault="00E60FE9" w:rsidP="00244A25">
      <w:pPr>
        <w:spacing w:after="0" w:line="240" w:lineRule="auto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>Email: asociatia.galprogressio@gmail.com</w:t>
      </w:r>
    </w:p>
    <w:p w:rsidR="00E60FE9" w:rsidRDefault="00E60FE9" w:rsidP="00244A25">
      <w:pPr>
        <w:spacing w:after="0" w:line="240" w:lineRule="auto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 xml:space="preserve">Web: www.galprogressio.ro </w:t>
      </w:r>
    </w:p>
    <w:p w:rsidR="00E60FE9" w:rsidRPr="001C12E9" w:rsidRDefault="00E60FE9" w:rsidP="00E60FE9">
      <w:pPr>
        <w:pStyle w:val="ListParagraph"/>
        <w:numPr>
          <w:ilvl w:val="0"/>
          <w:numId w:val="27"/>
        </w:numPr>
        <w:spacing w:before="240" w:after="240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/>
          <w:sz w:val="24"/>
          <w:szCs w:val="24"/>
        </w:rPr>
        <w:t>Date de contact ale responsabilului cu protecția datelor:</w:t>
      </w:r>
    </w:p>
    <w:p w:rsidR="00E60FE9" w:rsidRPr="00C2007C" w:rsidRDefault="00E60FE9" w:rsidP="00E60FE9">
      <w:pPr>
        <w:jc w:val="both"/>
        <w:rPr>
          <w:rFonts w:cs="Calibri"/>
          <w:sz w:val="24"/>
          <w:szCs w:val="24"/>
        </w:rPr>
      </w:pPr>
      <w:r w:rsidRPr="00C2007C">
        <w:rPr>
          <w:rFonts w:cs="Calibri"/>
          <w:sz w:val="24"/>
          <w:szCs w:val="24"/>
        </w:rPr>
        <w:t xml:space="preserve">E-mail: </w:t>
      </w:r>
      <w:hyperlink r:id="rId8" w:history="1">
        <w:r w:rsidRPr="00C2007C">
          <w:rPr>
            <w:rStyle w:val="Hyperlink"/>
            <w:rFonts w:cs="Calibri"/>
            <w:sz w:val="24"/>
            <w:szCs w:val="24"/>
          </w:rPr>
          <w:t>asociatia.galprogressio@gmail.com</w:t>
        </w:r>
      </w:hyperlink>
    </w:p>
    <w:p w:rsidR="00E60FE9" w:rsidRPr="001C12E9" w:rsidRDefault="00E60FE9" w:rsidP="00E60FE9">
      <w:pPr>
        <w:spacing w:before="240" w:after="240"/>
        <w:ind w:right="-635"/>
        <w:jc w:val="both"/>
        <w:rPr>
          <w:rFonts w:cs="Calibri"/>
          <w:bCs/>
          <w:sz w:val="24"/>
          <w:szCs w:val="24"/>
        </w:rPr>
      </w:pPr>
      <w:r w:rsidRPr="001C12E9">
        <w:rPr>
          <w:rFonts w:cs="Calibri"/>
          <w:bCs/>
          <w:sz w:val="24"/>
          <w:szCs w:val="24"/>
        </w:rPr>
        <w:t>Birou administrativ: sat</w:t>
      </w:r>
      <w:r>
        <w:rPr>
          <w:rFonts w:cs="Calibri"/>
          <w:bCs/>
          <w:sz w:val="24"/>
          <w:szCs w:val="24"/>
        </w:rPr>
        <w:t>ul</w:t>
      </w:r>
      <w:r w:rsidRPr="001C12E9">
        <w:rPr>
          <w:rFonts w:cs="Calibri"/>
          <w:bCs/>
          <w:sz w:val="24"/>
          <w:szCs w:val="24"/>
        </w:rPr>
        <w:t xml:space="preserve"> Reci, com. Reci, Nr. </w:t>
      </w:r>
      <w:r>
        <w:rPr>
          <w:rFonts w:cs="Calibri"/>
          <w:bCs/>
          <w:sz w:val="24"/>
          <w:szCs w:val="24"/>
        </w:rPr>
        <w:t>347, Județul</w:t>
      </w:r>
      <w:r w:rsidRPr="001C12E9">
        <w:rPr>
          <w:rFonts w:cs="Calibri"/>
          <w:bCs/>
          <w:sz w:val="24"/>
          <w:szCs w:val="24"/>
        </w:rPr>
        <w:t xml:space="preserve"> Covasna 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b/>
          <w:sz w:val="24"/>
          <w:szCs w:val="24"/>
        </w:rPr>
        <w:t>Scopurile prelucrării datelor cu caracter personal</w:t>
      </w:r>
      <w:r w:rsidRPr="00D77E27">
        <w:rPr>
          <w:rFonts w:cs="Calibri"/>
          <w:sz w:val="24"/>
          <w:szCs w:val="24"/>
        </w:rPr>
        <w:t xml:space="preserve"> </w:t>
      </w:r>
    </w:p>
    <w:p w:rsidR="00E60FE9" w:rsidRDefault="00E60FE9" w:rsidP="00E60FE9">
      <w:pPr>
        <w:jc w:val="both"/>
        <w:rPr>
          <w:rFonts w:cs="Calibri"/>
          <w:sz w:val="24"/>
          <w:szCs w:val="24"/>
        </w:rPr>
      </w:pPr>
      <w:r w:rsidRPr="00294A1B">
        <w:rPr>
          <w:rFonts w:cs="Calibri"/>
          <w:sz w:val="24"/>
          <w:szCs w:val="24"/>
        </w:rPr>
        <w:t xml:space="preserve">Asociația Grupul de Acțiune Locală Progressio </w:t>
      </w:r>
      <w:r w:rsidRPr="00D77E27">
        <w:rPr>
          <w:rFonts w:cs="Calibri"/>
          <w:sz w:val="24"/>
          <w:szCs w:val="24"/>
        </w:rPr>
        <w:t>colectează date cu caracter personal, pe care le poate prelucra în scopuri precum implementarea tehnică, implementarea financiară (plata) și monitorizare pentru PNDR, raportare, recuperare debite, precum și cea de monitorizare</w:t>
      </w:r>
      <w:r>
        <w:rPr>
          <w:rFonts w:cs="Calibri"/>
          <w:sz w:val="24"/>
          <w:szCs w:val="24"/>
        </w:rPr>
        <w:t xml:space="preserve"> a proiectelor implementate</w:t>
      </w:r>
      <w:r w:rsidRPr="00D77E27">
        <w:rPr>
          <w:rFonts w:cs="Calibri"/>
          <w:sz w:val="24"/>
          <w:szCs w:val="24"/>
        </w:rPr>
        <w:t xml:space="preserve">, în conformitate </w:t>
      </w:r>
      <w:r>
        <w:rPr>
          <w:rFonts w:cs="Calibri"/>
          <w:sz w:val="24"/>
          <w:szCs w:val="24"/>
        </w:rPr>
        <w:t xml:space="preserve">cu Ordonanța nr. 26/2000 cu privire la asociații și fundații respectiv: </w:t>
      </w:r>
    </w:p>
    <w:p w:rsidR="00E60FE9" w:rsidRDefault="00E60FE9" w:rsidP="00E60FE9">
      <w:pPr>
        <w:spacing w:after="0"/>
        <w:jc w:val="both"/>
        <w:rPr>
          <w:rFonts w:cs="Calibri"/>
          <w:sz w:val="24"/>
          <w:szCs w:val="24"/>
        </w:rPr>
      </w:pPr>
      <w:r w:rsidRPr="0005300C">
        <w:rPr>
          <w:rFonts w:cs="Calibri"/>
          <w:sz w:val="24"/>
          <w:szCs w:val="24"/>
        </w:rPr>
        <w:t>M</w:t>
      </w:r>
      <w:r>
        <w:rPr>
          <w:rFonts w:cs="Calibri"/>
          <w:sz w:val="24"/>
          <w:szCs w:val="24"/>
        </w:rPr>
        <w:t xml:space="preserve">ăsura </w:t>
      </w:r>
      <w:r w:rsidRPr="0005300C">
        <w:rPr>
          <w:rFonts w:cs="Calibri"/>
          <w:sz w:val="24"/>
          <w:szCs w:val="24"/>
        </w:rPr>
        <w:t>19 - Sprijin pentru dezvoltarea locală LEADER (DLRC - Dezvoltarea locală plasată</w:t>
      </w:r>
      <w:r>
        <w:rPr>
          <w:rFonts w:cs="Calibri"/>
          <w:sz w:val="24"/>
          <w:szCs w:val="24"/>
        </w:rPr>
        <w:t xml:space="preserve"> </w:t>
      </w:r>
      <w:r w:rsidRPr="0005300C">
        <w:rPr>
          <w:rFonts w:cs="Calibri"/>
          <w:sz w:val="24"/>
          <w:szCs w:val="24"/>
        </w:rPr>
        <w:t>sub responsabilitatea comunității) (art. 35 din Regulamentul (UE) nr. 1303/2013)</w:t>
      </w:r>
      <w:r>
        <w:rPr>
          <w:rFonts w:cs="Calibri"/>
          <w:sz w:val="24"/>
          <w:szCs w:val="24"/>
        </w:rPr>
        <w:t xml:space="preserve">, temeiul juridic - </w:t>
      </w:r>
      <w:r w:rsidRPr="0005300C">
        <w:rPr>
          <w:rFonts w:cs="Calibri"/>
          <w:sz w:val="24"/>
          <w:szCs w:val="24"/>
        </w:rPr>
        <w:t>Art. 42-44 din Regulamentul (UE) Nr. 1305/2013</w:t>
      </w:r>
      <w:r>
        <w:rPr>
          <w:rFonts w:cs="Calibri"/>
          <w:sz w:val="24"/>
          <w:szCs w:val="24"/>
        </w:rPr>
        <w:t xml:space="preserve">, </w:t>
      </w:r>
      <w:r w:rsidRPr="0005300C">
        <w:rPr>
          <w:rFonts w:cs="Calibri"/>
          <w:sz w:val="24"/>
          <w:szCs w:val="24"/>
        </w:rPr>
        <w:t>Art. 32-35 din Regulamentul (UE) Nr. 1303/2013</w:t>
      </w:r>
    </w:p>
    <w:p w:rsidR="00E60FE9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05300C">
        <w:rPr>
          <w:rFonts w:cs="Calibri"/>
          <w:sz w:val="24"/>
          <w:szCs w:val="24"/>
        </w:rPr>
        <w:t xml:space="preserve">Sub-măsura 19.2 „Sprijin pentru implementarea acțiunilor în cadrul Strategiei de Dezvoltare Locală” se încadrează în Măsura 19 ”Sprijin pentru dezvoltarea locală LEADER”, conform art. 35 al Regulamentului (UE) nr. 1303/2013, precum și în conformitate cu art. 42 al </w:t>
      </w:r>
      <w:r w:rsidRPr="0005300C">
        <w:rPr>
          <w:rFonts w:cs="Calibri"/>
          <w:sz w:val="24"/>
          <w:szCs w:val="24"/>
        </w:rPr>
        <w:lastRenderedPageBreak/>
        <w:t>Regulamentului (UE) nr. 1305/2013 şi contribuie la domeniul de intervenție 6B – ”Încurajarea dezvoltării locale în zonele rurale”.</w:t>
      </w:r>
    </w:p>
    <w:p w:rsidR="00E60FE9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05300C">
        <w:rPr>
          <w:rFonts w:cs="Calibri"/>
          <w:sz w:val="24"/>
          <w:szCs w:val="24"/>
        </w:rPr>
        <w:t>Sub-măsura 19.4 „Sprijin pentru cheltuieli de funcționare și animare” se încadrează în măsura 19 ”Sprijin pentru dezvoltarea locală LEADER”, conform art. 35 al Regulamentului (UE) nr. 1.303/2013, precum și în conformitate cu art. 42 al Regulamentului (UE) nr. 1.305/2013 şi contribuie la domeniul de intervenție 6B – ”Încurajarea dezvoltării locale în zonele rurale”.</w:t>
      </w:r>
    </w:p>
    <w:p w:rsidR="00E60FE9" w:rsidRPr="00104AD7" w:rsidRDefault="00E60FE9" w:rsidP="00E60FE9">
      <w:pPr>
        <w:jc w:val="both"/>
        <w:rPr>
          <w:rFonts w:cs="Calibri"/>
          <w:sz w:val="24"/>
          <w:szCs w:val="24"/>
        </w:rPr>
      </w:pPr>
      <w:r w:rsidRPr="00104AD7">
        <w:rPr>
          <w:rFonts w:cs="Calibri"/>
          <w:sz w:val="24"/>
          <w:szCs w:val="24"/>
        </w:rPr>
        <w:t xml:space="preserve">INTERVENȚIA DR-36 – COMPONENTA: Sprijin pentru gestionarea, monitorizarea și evaluarea strategiei de dezvoltare locală, precum și animarea acesteia, inclusiv facilitarea schimburilor între părțile interesate (denumită în continuare DR-36F) contribuie la îndeplinirea obiectivului specific PAC: SO8 Promovarea ocupării forței de muncă, a creșterii economice, a egalității de gen, incluzând participarea femeilor la agricultură, a incluziunii sociale și a dezvoltării locale în zonele rurale, inclusiv a bioeconomiei circulare și a silviculturii sustenabile.  </w:t>
      </w:r>
    </w:p>
    <w:p w:rsidR="00E60FE9" w:rsidRPr="00104AD7" w:rsidRDefault="00E60FE9" w:rsidP="00E60FE9">
      <w:pPr>
        <w:jc w:val="both"/>
        <w:rPr>
          <w:rFonts w:cs="Calibri"/>
          <w:sz w:val="24"/>
          <w:szCs w:val="24"/>
        </w:rPr>
      </w:pPr>
      <w:r w:rsidRPr="00104AD7">
        <w:rPr>
          <w:rFonts w:cs="Calibri"/>
          <w:sz w:val="24"/>
          <w:szCs w:val="24"/>
        </w:rPr>
        <w:t xml:space="preserve">Sprijinul din cadrul acestei componente este prevăzut la art. 34, alin. 1, lit. c din Regulamentul (UE) nr. 2021/1060 al Parlamentului European și al Consiliului din 24 iunie 2021 de stabilire a dispozițiilor comune privind Fondul european de dezvoltare regională, Fondul social european Plus, Fondul de coeziune, Fondul pentru o tranziție justă și Fondul european pentru afaceri maritime, pescuit și acvacultură și de stabilire a normelor financiare aplicabile acestor fonduri, precum și Fondului pentru azil, migrație și integrare, Fondului pentru securitate internă și Instrumentului de sprijin financiar pentru managementul frontierelor și politica de vize. </w:t>
      </w:r>
    </w:p>
    <w:p w:rsidR="00E60FE9" w:rsidRPr="0005300C" w:rsidRDefault="00E60FE9" w:rsidP="00C45E2B">
      <w:pPr>
        <w:spacing w:after="0" w:line="240" w:lineRule="auto"/>
        <w:ind w:firstLine="720"/>
        <w:jc w:val="both"/>
        <w:rPr>
          <w:rFonts w:cs="Calibri"/>
          <w:sz w:val="24"/>
          <w:szCs w:val="24"/>
        </w:rPr>
      </w:pPr>
      <w:r w:rsidRPr="00104AD7">
        <w:rPr>
          <w:rFonts w:cs="Calibri"/>
          <w:sz w:val="24"/>
          <w:szCs w:val="24"/>
        </w:rPr>
        <w:t>Repartizarea fondurilor către GAL-uri se va realiza în conformitate cu prevederile Ghidului Grupurilor de Acțiune Locală pentru implementarea Strategiilor de Dezvoltare Locală aprobat de către MADR.</w:t>
      </w:r>
    </w:p>
    <w:p w:rsidR="00E60FE9" w:rsidRPr="00D77E27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Astfel, prelucrarea datelor personale se realizează fără a fi limitativ, pentru următoarele: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primirea cererilor de finanțare;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verificarea cererilor de finanțare;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selectarea proiectelor finanțate;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stabilirea obligațiilor contractuale;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efectuarea vizitelor pe teren;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verificarea procedurilor de atribuire efectuate de beneficiari;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raportarea progresului măsurilor;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managementul informatic al plăților realizate către beneficiarii proiectelor;</w:t>
      </w:r>
    </w:p>
    <w:p w:rsidR="00E60FE9" w:rsidRPr="00D77E27" w:rsidRDefault="00E60FE9" w:rsidP="00E60FE9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informare și promovare a Programul LEADER în cadrul PNDR</w:t>
      </w:r>
      <w:r w:rsidRPr="00D77E27">
        <w:rPr>
          <w:rFonts w:cs="Calibri"/>
          <w:sz w:val="24"/>
          <w:szCs w:val="24"/>
        </w:rPr>
        <w:t>.</w:t>
      </w:r>
    </w:p>
    <w:p w:rsidR="00E60FE9" w:rsidRPr="00D77E27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Temeiul prelucrării </w:t>
      </w:r>
      <w:r>
        <w:rPr>
          <w:rFonts w:cs="Calibri"/>
          <w:sz w:val="24"/>
          <w:szCs w:val="24"/>
        </w:rPr>
        <w:t>are la bază</w:t>
      </w:r>
      <w:r w:rsidRPr="00D77E27">
        <w:rPr>
          <w:rFonts w:cs="Calibri"/>
          <w:sz w:val="24"/>
          <w:szCs w:val="24"/>
        </w:rPr>
        <w:t xml:space="preserve"> cererea de finanțare, contractul de finanțare și prevederile legale aplicabile. Astfel, pentru a facilita desfășurarea activităților aflate în legătură </w:t>
      </w:r>
      <w:r w:rsidRPr="00D77E27">
        <w:rPr>
          <w:rFonts w:cs="Calibri"/>
          <w:sz w:val="24"/>
          <w:szCs w:val="24"/>
        </w:rPr>
        <w:lastRenderedPageBreak/>
        <w:t>cu cererea de finanțare, contractul de finanțare și în vederea îndeplinirii obligațiilor legale, comunicăm aceste date către autorități publice, terți sau împuterniciți.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sz w:val="24"/>
          <w:szCs w:val="24"/>
        </w:rPr>
        <w:t>Destinatari ai datelor cu caracter personal</w:t>
      </w:r>
    </w:p>
    <w:p w:rsidR="00E60FE9" w:rsidRPr="00D77E27" w:rsidRDefault="00E60FE9" w:rsidP="00E60FE9">
      <w:pPr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În fluxul de procesare și stocare, datele cu caracter personal ar putea fi transferate, după caz, următoarelor categorii de destinatari: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Furnizori, prestatori, terți sau împuterniciți implicați în mod direct sau indirect în procesele aferente scopurilor mai sus menționate (furnizori de servicii IT, furnizori de servicii de consultanță etc.), 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Operatori, titulari de drepturi, autorități publice abilitate de lege sau cu care </w:t>
      </w:r>
      <w:r>
        <w:rPr>
          <w:rFonts w:cs="Calibri"/>
          <w:sz w:val="24"/>
          <w:szCs w:val="24"/>
        </w:rPr>
        <w:t>As. GAL Progressio</w:t>
      </w:r>
      <w:r w:rsidRPr="00D77E27">
        <w:rPr>
          <w:rFonts w:cs="Calibri"/>
          <w:sz w:val="24"/>
          <w:szCs w:val="24"/>
        </w:rPr>
        <w:t xml:space="preserve"> a încheiat protocoale de colaborare</w:t>
      </w:r>
      <w:r>
        <w:rPr>
          <w:rFonts w:cs="Calibri"/>
          <w:sz w:val="24"/>
          <w:szCs w:val="24"/>
        </w:rPr>
        <w:t xml:space="preserve"> sau contracte cu prestări de servicii</w:t>
      </w:r>
      <w:r w:rsidRPr="00D77E27">
        <w:rPr>
          <w:rFonts w:cs="Calibri"/>
          <w:sz w:val="24"/>
          <w:szCs w:val="24"/>
        </w:rPr>
        <w:t xml:space="preserve"> în scopul îndeplinirii atribuțiilor specifice conferite de legislația europeană și națională, 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sz w:val="24"/>
          <w:szCs w:val="24"/>
        </w:rPr>
        <w:t>Transferul datelor în afara țării</w:t>
      </w:r>
    </w:p>
    <w:p w:rsidR="00E60FE9" w:rsidRPr="00D77E27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Datele dumneavoastră ar putea fi transferate în exteriorul țării către Comisia Europeană, conform legislației europene aplicabile.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sz w:val="24"/>
          <w:szCs w:val="24"/>
        </w:rPr>
        <w:t>Perioada stocării datelor</w:t>
      </w:r>
    </w:p>
    <w:p w:rsidR="00E60FE9" w:rsidRPr="00D77E27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Toate datele cu caracter personal colectate vor fi stocate numai atât timp cât este necesar, luând în considerare durata contractuală până la îndeplinirea obligațiilor contractuale, respectiv a scopului, și (plus) termenele de arhivare prevăzute de dispozițiile legale în materie, și/sau atât cât este necesar pentru a ne exercita drepturile legitime (și drepturile legitime ale altor persoane).</w:t>
      </w:r>
    </w:p>
    <w:p w:rsidR="00E60FE9" w:rsidRPr="00D77E27" w:rsidRDefault="00E60FE9" w:rsidP="00E60FE9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cs="Calibri"/>
          <w:b/>
          <w:bCs/>
          <w:sz w:val="24"/>
          <w:szCs w:val="24"/>
        </w:rPr>
      </w:pPr>
      <w:r w:rsidRPr="00D77E27">
        <w:rPr>
          <w:rFonts w:cs="Calibri"/>
          <w:b/>
          <w:sz w:val="24"/>
          <w:szCs w:val="24"/>
        </w:rPr>
        <w:t>Drepturile persoanei vizate</w:t>
      </w:r>
    </w:p>
    <w:p w:rsidR="00E60FE9" w:rsidRPr="00D61D85" w:rsidRDefault="00E60FE9" w:rsidP="00E60FE9">
      <w:pPr>
        <w:pStyle w:val="Default"/>
        <w:spacing w:before="120" w:after="120" w:line="276" w:lineRule="auto"/>
        <w:ind w:firstLine="720"/>
        <w:jc w:val="both"/>
        <w:rPr>
          <w:rFonts w:asciiTheme="minorHAnsi" w:hAnsiTheme="minorHAnsi" w:cstheme="minorHAnsi"/>
          <w:lang w:val="ro-RO"/>
        </w:rPr>
      </w:pPr>
      <w:r w:rsidRPr="00D61D85">
        <w:rPr>
          <w:rFonts w:asciiTheme="minorHAnsi" w:hAnsiTheme="minorHAnsi" w:cstheme="minorHAnsi"/>
          <w:lang w:val="ro-RO"/>
        </w:rPr>
        <w:t>Persoanele vizate ale căror date cu caracter personal sunt colectate de către angajații asociației GAL Progressio au următoarele drepturi, conform legislației în domeniu: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dreptul de acces; 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rectificarea datelor;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ștergerea datelor („dreptul de a fi uitat");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restricționarea prelucrării;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portabilitatea datelor;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opoziție;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drepturi cu privire la procesul decizional individual automatizat, inclusiv crearea de profiluri;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dreptul la retragerea consimțământului în cazul prelucrării în scop de informare sau </w:t>
      </w:r>
      <w:bookmarkStart w:id="0" w:name="_GoBack"/>
      <w:r w:rsidRPr="00D77E27">
        <w:rPr>
          <w:rFonts w:cs="Calibri"/>
          <w:sz w:val="24"/>
          <w:szCs w:val="24"/>
        </w:rPr>
        <w:t>promovare;</w:t>
      </w:r>
    </w:p>
    <w:bookmarkEnd w:id="0"/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lastRenderedPageBreak/>
        <w:t>dreptul de a depune o plângere în fața unei autorități de supraveghere a prelucrării datelor cu caracter personal;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la o cale de atac judiciară;</w:t>
      </w:r>
    </w:p>
    <w:p w:rsidR="00E60FE9" w:rsidRPr="00D77E27" w:rsidRDefault="00E60FE9" w:rsidP="00E60FE9">
      <w:pPr>
        <w:pStyle w:val="ListParagraph"/>
        <w:numPr>
          <w:ilvl w:val="0"/>
          <w:numId w:val="29"/>
        </w:numPr>
        <w:spacing w:after="160" w:line="259" w:lineRule="auto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>dreptul de a fi notificat de către operator.</w:t>
      </w:r>
    </w:p>
    <w:p w:rsidR="00E60FE9" w:rsidRDefault="00E60FE9" w:rsidP="00E60FE9">
      <w:pPr>
        <w:ind w:firstLine="720"/>
        <w:jc w:val="both"/>
        <w:rPr>
          <w:rFonts w:cs="Calibri"/>
          <w:sz w:val="24"/>
          <w:szCs w:val="24"/>
        </w:rPr>
      </w:pPr>
      <w:r w:rsidRPr="00D77E27">
        <w:rPr>
          <w:rFonts w:cs="Calibri"/>
          <w:sz w:val="24"/>
          <w:szCs w:val="24"/>
        </w:rPr>
        <w:t xml:space="preserve">Prin prezenta, declar că am fost informat de către </w:t>
      </w:r>
      <w:r>
        <w:rPr>
          <w:rFonts w:cs="Calibri"/>
          <w:sz w:val="24"/>
          <w:szCs w:val="24"/>
        </w:rPr>
        <w:t xml:space="preserve">Asociației Grupul de Acțiune Locală Progressio </w:t>
      </w:r>
      <w:r w:rsidRPr="00D77E27">
        <w:rPr>
          <w:rFonts w:cs="Calibri"/>
          <w:sz w:val="24"/>
          <w:szCs w:val="24"/>
        </w:rPr>
        <w:t>cu privire la prelucrarea datelor cu caracter personal.</w:t>
      </w:r>
    </w:p>
    <w:p w:rsidR="003B66D8" w:rsidRDefault="003B66D8" w:rsidP="00E60FE9">
      <w:pPr>
        <w:ind w:firstLine="720"/>
        <w:jc w:val="both"/>
        <w:rPr>
          <w:rFonts w:cs="Calibri"/>
          <w:sz w:val="24"/>
          <w:szCs w:val="24"/>
        </w:rPr>
      </w:pPr>
    </w:p>
    <w:p w:rsidR="003B66D8" w:rsidRDefault="003B66D8" w:rsidP="00E60FE9">
      <w:pPr>
        <w:ind w:firstLine="72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Nume Prenume:</w:t>
      </w:r>
    </w:p>
    <w:p w:rsidR="003B66D8" w:rsidRDefault="003B66D8" w:rsidP="00E60FE9">
      <w:pPr>
        <w:ind w:firstLine="72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Semnatura:</w:t>
      </w:r>
    </w:p>
    <w:p w:rsidR="003B66D8" w:rsidRPr="003B66D8" w:rsidRDefault="003B66D8" w:rsidP="003B66D8">
      <w:pPr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Cu excepții *</w:t>
      </w:r>
    </w:p>
    <w:sectPr w:rsidR="003B66D8" w:rsidRPr="003B66D8" w:rsidSect="003120AF">
      <w:headerReference w:type="default" r:id="rId9"/>
      <w:footerReference w:type="default" r:id="rId10"/>
      <w:pgSz w:w="11906" w:h="16838"/>
      <w:pgMar w:top="2078" w:right="1418" w:bottom="142" w:left="1276" w:header="851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3D5" w:rsidRDefault="00E723D5" w:rsidP="00C767B8">
      <w:pPr>
        <w:spacing w:after="0" w:line="240" w:lineRule="auto"/>
      </w:pPr>
      <w:r>
        <w:separator/>
      </w:r>
    </w:p>
  </w:endnote>
  <w:endnote w:type="continuationSeparator" w:id="0">
    <w:p w:rsidR="00E723D5" w:rsidRDefault="00E723D5" w:rsidP="00C76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064351"/>
      <w:docPartObj>
        <w:docPartGallery w:val="Page Numbers (Bottom of Page)"/>
        <w:docPartUnique/>
      </w:docPartObj>
    </w:sdtPr>
    <w:sdtEndPr/>
    <w:sdtContent>
      <w:sdt>
        <w:sdtPr>
          <w:id w:val="-985625768"/>
          <w:docPartObj>
            <w:docPartGallery w:val="Page Numbers (Top of Page)"/>
            <w:docPartUnique/>
          </w:docPartObj>
        </w:sdtPr>
        <w:sdtEndPr/>
        <w:sdtContent>
          <w:p w:rsidR="005B1CEA" w:rsidRDefault="005B1CEA">
            <w:pPr>
              <w:pStyle w:val="Footer"/>
              <w:jc w:val="right"/>
            </w:pPr>
          </w:p>
          <w:p w:rsidR="002C4CD7" w:rsidRPr="003B66D8" w:rsidRDefault="003B66D8" w:rsidP="003B66D8">
            <w:pPr>
              <w:rPr>
                <w:sz w:val="24"/>
              </w:rPr>
            </w:pPr>
            <w:r>
              <w:tab/>
            </w:r>
            <w:r w:rsidRPr="00527FF8">
              <w:rPr>
                <w:b/>
                <w:sz w:val="24"/>
              </w:rPr>
              <w:t>*</w:t>
            </w:r>
            <w:r>
              <w:rPr>
                <w:sz w:val="24"/>
              </w:rPr>
              <w:t xml:space="preserve"> </w:t>
            </w:r>
            <w:r w:rsidRPr="003B66D8">
              <w:rPr>
                <w:sz w:val="18"/>
                <w:szCs w:val="18"/>
              </w:rPr>
              <w:t>Prin semnarea „</w:t>
            </w:r>
            <w:r w:rsidRPr="003B66D8">
              <w:rPr>
                <w:b/>
                <w:i/>
                <w:sz w:val="18"/>
                <w:szCs w:val="18"/>
              </w:rPr>
              <w:t>Listei de prezență – semnătură</w:t>
            </w:r>
            <w:r w:rsidRPr="003B66D8">
              <w:rPr>
                <w:sz w:val="18"/>
                <w:szCs w:val="18"/>
              </w:rPr>
              <w:t>”</w:t>
            </w:r>
            <w:r w:rsidRPr="003B66D8">
              <w:rPr>
                <w:sz w:val="18"/>
                <w:szCs w:val="18"/>
              </w:rPr>
              <w:t xml:space="preserve"> în cadrul activitățiilor de animare</w:t>
            </w:r>
            <w:r w:rsidRPr="003B66D8">
              <w:rPr>
                <w:sz w:val="18"/>
                <w:szCs w:val="18"/>
              </w:rPr>
              <w:t>, participanții sunt de acord cu această declarație.</w:t>
            </w:r>
            <w:r w:rsidRPr="003B66D8">
              <w:rPr>
                <w:sz w:val="18"/>
                <w:szCs w:val="18"/>
              </w:rPr>
              <w:t xml:space="preserve"> </w:t>
            </w:r>
            <w:r w:rsidRPr="003B66D8">
              <w:rPr>
                <w:i/>
                <w:sz w:val="18"/>
                <w:szCs w:val="18"/>
              </w:rPr>
              <w:t xml:space="preserve">Declarație privind prelucrarea datelor cu caracter personal </w:t>
            </w:r>
            <w:r w:rsidRPr="003B66D8">
              <w:rPr>
                <w:sz w:val="18"/>
                <w:szCs w:val="18"/>
              </w:rPr>
              <w:t xml:space="preserve">este atașat la </w:t>
            </w:r>
            <w:r w:rsidRPr="003B66D8">
              <w:rPr>
                <w:i/>
                <w:sz w:val="18"/>
                <w:szCs w:val="18"/>
              </w:rPr>
              <w:t>Lista de prezență – semnătură</w:t>
            </w:r>
            <w:r w:rsidRPr="003B66D8">
              <w:rPr>
                <w:sz w:val="18"/>
                <w:szCs w:val="18"/>
              </w:rPr>
              <w:t xml:space="preserve"> și este prezentat la cursul activitățiilor de animare.</w:t>
            </w:r>
          </w:p>
          <w:p w:rsidR="00E60C7A" w:rsidRDefault="00E723D5">
            <w:pPr>
              <w:pStyle w:val="Footer"/>
              <w:jc w:val="right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3D5" w:rsidRDefault="00E723D5" w:rsidP="00C767B8">
      <w:pPr>
        <w:spacing w:after="0" w:line="240" w:lineRule="auto"/>
      </w:pPr>
      <w:r>
        <w:separator/>
      </w:r>
    </w:p>
  </w:footnote>
  <w:footnote w:type="continuationSeparator" w:id="0">
    <w:p w:rsidR="00E723D5" w:rsidRDefault="00E723D5" w:rsidP="00C76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2C9" w:rsidRDefault="00513BA6" w:rsidP="00F425B7">
    <w:pPr>
      <w:pStyle w:val="Header"/>
      <w:tabs>
        <w:tab w:val="clear" w:pos="4536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2733040</wp:posOffset>
          </wp:positionH>
          <wp:positionV relativeFrom="paragraph">
            <wp:posOffset>-349885</wp:posOffset>
          </wp:positionV>
          <wp:extent cx="1363345" cy="624840"/>
          <wp:effectExtent l="0" t="0" r="8255" b="3810"/>
          <wp:wrapTight wrapText="bothSides">
            <wp:wrapPolygon edited="0">
              <wp:start x="0" y="0"/>
              <wp:lineTo x="0" y="21073"/>
              <wp:lineTo x="21429" y="21073"/>
              <wp:lineTo x="21429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345" cy="624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1308100</wp:posOffset>
          </wp:positionH>
          <wp:positionV relativeFrom="paragraph">
            <wp:posOffset>-342265</wp:posOffset>
          </wp:positionV>
          <wp:extent cx="1291590" cy="609600"/>
          <wp:effectExtent l="0" t="0" r="3810" b="0"/>
          <wp:wrapTight wrapText="bothSides">
            <wp:wrapPolygon edited="0">
              <wp:start x="0" y="0"/>
              <wp:lineTo x="0" y="20925"/>
              <wp:lineTo x="21345" y="20925"/>
              <wp:lineTo x="21345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159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8480" behindDoc="1" locked="0" layoutInCell="1" allowOverlap="1" wp14:anchorId="015E1EF6" wp14:editId="12D66D68">
          <wp:simplePos x="0" y="0"/>
          <wp:positionH relativeFrom="column">
            <wp:posOffset>401320</wp:posOffset>
          </wp:positionH>
          <wp:positionV relativeFrom="paragraph">
            <wp:posOffset>-334645</wp:posOffset>
          </wp:positionV>
          <wp:extent cx="762000" cy="651510"/>
          <wp:effectExtent l="0" t="0" r="0" b="0"/>
          <wp:wrapTight wrapText="bothSides">
            <wp:wrapPolygon edited="0">
              <wp:start x="0" y="0"/>
              <wp:lineTo x="0" y="20842"/>
              <wp:lineTo x="21060" y="20842"/>
              <wp:lineTo x="21060" y="0"/>
              <wp:lineTo x="0" y="0"/>
            </wp:wrapPolygon>
          </wp:wrapTight>
          <wp:docPr id="1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6432" behindDoc="1" locked="0" layoutInCell="1" allowOverlap="1" wp14:anchorId="7B98F3B2" wp14:editId="35C9FCB5">
          <wp:simplePos x="0" y="0"/>
          <wp:positionH relativeFrom="column">
            <wp:posOffset>-381000</wp:posOffset>
          </wp:positionH>
          <wp:positionV relativeFrom="paragraph">
            <wp:posOffset>-335280</wp:posOffset>
          </wp:positionV>
          <wp:extent cx="594360" cy="594360"/>
          <wp:effectExtent l="0" t="0" r="0" b="0"/>
          <wp:wrapTight wrapText="bothSides">
            <wp:wrapPolygon edited="0">
              <wp:start x="0" y="0"/>
              <wp:lineTo x="0" y="20769"/>
              <wp:lineTo x="20769" y="20769"/>
              <wp:lineTo x="20769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GLA_GUVERNULUI_ROMÂNIEI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" cy="594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-239395</wp:posOffset>
              </wp:positionH>
              <wp:positionV relativeFrom="paragraph">
                <wp:posOffset>439420</wp:posOffset>
              </wp:positionV>
              <wp:extent cx="6648450" cy="0"/>
              <wp:effectExtent l="17780" t="18415" r="20320" b="1968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845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97470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EDE79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18.85pt;margin-top:34.6pt;width:523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" strokecolor="#974706" strokeweight="2pt"/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52608" behindDoc="1" locked="0" layoutInCell="1" allowOverlap="1" wp14:anchorId="600217AA" wp14:editId="4B52C513">
          <wp:simplePos x="0" y="0"/>
          <wp:positionH relativeFrom="column">
            <wp:posOffset>4155440</wp:posOffset>
          </wp:positionH>
          <wp:positionV relativeFrom="paragraph">
            <wp:posOffset>-469900</wp:posOffset>
          </wp:positionV>
          <wp:extent cx="2171700" cy="809625"/>
          <wp:effectExtent l="0" t="0" r="0" b="9525"/>
          <wp:wrapTight wrapText="bothSides">
            <wp:wrapPolygon edited="0">
              <wp:start x="0" y="0"/>
              <wp:lineTo x="0" y="21346"/>
              <wp:lineTo x="21411" y="21346"/>
              <wp:lineTo x="21411" y="0"/>
              <wp:lineTo x="0" y="0"/>
            </wp:wrapPolygon>
          </wp:wrapTight>
          <wp:docPr id="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60C7A" w:rsidRPr="00E60C7A" w:rsidRDefault="00DE6723" w:rsidP="00513BA6">
    <w:pPr>
      <w:spacing w:after="0" w:line="240" w:lineRule="auto"/>
      <w:jc w:val="center"/>
      <w:rPr>
        <w:rFonts w:ascii="Verdana" w:hAnsi="Verdana"/>
        <w:sz w:val="20"/>
      </w:rPr>
    </w:pPr>
    <w:r>
      <w:rPr>
        <w:rFonts w:ascii="Verdana" w:hAnsi="Verdana"/>
        <w:sz w:val="20"/>
      </w:rPr>
      <w:t>Birou: sat. Reci</w:t>
    </w:r>
    <w:r w:rsidR="00E60C7A" w:rsidRPr="00E60C7A">
      <w:rPr>
        <w:rFonts w:ascii="Verdana" w:hAnsi="Verdana"/>
        <w:sz w:val="20"/>
      </w:rPr>
      <w:t>, nr.</w:t>
    </w:r>
    <w:r w:rsidR="00530244">
      <w:rPr>
        <w:rFonts w:ascii="Verdana" w:hAnsi="Verdana"/>
        <w:sz w:val="20"/>
      </w:rPr>
      <w:t xml:space="preserve"> </w:t>
    </w:r>
    <w:r>
      <w:rPr>
        <w:rFonts w:ascii="Verdana" w:hAnsi="Verdana"/>
        <w:sz w:val="20"/>
      </w:rPr>
      <w:t>347</w:t>
    </w:r>
    <w:r w:rsidR="00E60C7A" w:rsidRPr="00E60C7A">
      <w:rPr>
        <w:rFonts w:ascii="Verdana" w:hAnsi="Verdana"/>
        <w:sz w:val="20"/>
      </w:rPr>
      <w:t>,</w:t>
    </w:r>
    <w:r w:rsidR="00C16740">
      <w:rPr>
        <w:rFonts w:ascii="Verdana" w:hAnsi="Verdana"/>
        <w:sz w:val="20"/>
      </w:rPr>
      <w:t xml:space="preserve"> e-mail: asociatia.gal</w:t>
    </w:r>
    <w:r w:rsidR="00E60C7A" w:rsidRPr="00E60C7A">
      <w:rPr>
        <w:rFonts w:ascii="Verdana" w:hAnsi="Verdana"/>
        <w:sz w:val="20"/>
      </w:rPr>
      <w:t>progressio@</w:t>
    </w:r>
    <w:r w:rsidR="00C16740">
      <w:rPr>
        <w:rFonts w:ascii="Verdana" w:hAnsi="Verdana"/>
        <w:sz w:val="20"/>
      </w:rPr>
      <w:t>gmail</w:t>
    </w:r>
    <w:r w:rsidR="00E60C7A" w:rsidRPr="00E60C7A">
      <w:rPr>
        <w:rFonts w:ascii="Verdana" w:hAnsi="Verdana"/>
        <w:sz w:val="20"/>
      </w:rPr>
      <w:t>.com</w:t>
    </w:r>
  </w:p>
  <w:p w:rsidR="00E60C7A" w:rsidRPr="00E60C7A" w:rsidRDefault="00E60C7A" w:rsidP="00513BA6">
    <w:pPr>
      <w:tabs>
        <w:tab w:val="right" w:pos="9496"/>
      </w:tabs>
      <w:spacing w:after="0" w:line="240" w:lineRule="auto"/>
      <w:jc w:val="center"/>
      <w:rPr>
        <w:rFonts w:ascii="Verdana" w:hAnsi="Verdana"/>
        <w:sz w:val="20"/>
      </w:rPr>
    </w:pPr>
    <w:r w:rsidRPr="00E60C7A">
      <w:rPr>
        <w:rFonts w:ascii="Verdana" w:hAnsi="Verdana"/>
        <w:sz w:val="20"/>
      </w:rPr>
      <w:t>www.galprogressio.ro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B5D2D"/>
    <w:multiLevelType w:val="hybridMultilevel"/>
    <w:tmpl w:val="F38AA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846D5"/>
    <w:multiLevelType w:val="hybridMultilevel"/>
    <w:tmpl w:val="47E6D236"/>
    <w:lvl w:ilvl="0" w:tplc="E230EEE2">
      <w:numFmt w:val="bullet"/>
      <w:lvlText w:val="⊠"/>
      <w:lvlJc w:val="left"/>
      <w:pPr>
        <w:ind w:left="1284" w:hanging="360"/>
      </w:pPr>
      <w:rPr>
        <w:rFonts w:ascii="Arial Unicode MS" w:eastAsia="Arial Unicode MS" w:hAnsi="Arial Unicode MS" w:hint="eastAsia"/>
      </w:rPr>
    </w:lvl>
    <w:lvl w:ilvl="1" w:tplc="08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" w15:restartNumberingAfterBreak="0">
    <w:nsid w:val="0CE555E2"/>
    <w:multiLevelType w:val="multilevel"/>
    <w:tmpl w:val="DF565FBE"/>
    <w:lvl w:ilvl="0">
      <w:start w:val="1"/>
      <w:numFmt w:val="upperRoman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20" w:hanging="144"/>
      </w:pPr>
      <w:rPr>
        <w:rFonts w:hint="default"/>
      </w:rPr>
    </w:lvl>
    <w:lvl w:ilvl="2">
      <w:start w:val="1"/>
      <w:numFmt w:val="decimal"/>
      <w:pStyle w:val="Heading3"/>
      <w:suff w:val="space"/>
      <w:lvlText w:val="IV.%2.%3"/>
      <w:lvlJc w:val="left"/>
      <w:pPr>
        <w:ind w:left="720" w:hanging="144"/>
      </w:pPr>
      <w:rPr>
        <w:rFonts w:hint="default"/>
      </w:rPr>
    </w:lvl>
    <w:lvl w:ilvl="3">
      <w:start w:val="1"/>
      <w:numFmt w:val="decimal"/>
      <w:pStyle w:val="Heading4"/>
      <w:suff w:val="space"/>
      <w:lvlText w:val="%1V.%2.%3.%4"/>
      <w:lvlJc w:val="left"/>
      <w:pPr>
        <w:ind w:left="1008" w:hanging="144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1704" w:hanging="144"/>
      </w:pPr>
      <w:rPr>
        <w:rFonts w:hint="default"/>
        <w:color w:val="0000FF"/>
      </w:rPr>
    </w:lvl>
    <w:lvl w:ilvl="5">
      <w:start w:val="1"/>
      <w:numFmt w:val="lowerLetter"/>
      <w:suff w:val="space"/>
      <w:lvlText w:val="• W %1.%2.%3.%4.%5.-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2952"/>
        </w:tabs>
        <w:ind w:left="2592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3672"/>
        </w:tabs>
        <w:ind w:left="3312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4392"/>
        </w:tabs>
        <w:ind w:left="4032" w:firstLine="0"/>
      </w:pPr>
      <w:rPr>
        <w:rFonts w:hint="default"/>
      </w:rPr>
    </w:lvl>
  </w:abstractNum>
  <w:abstractNum w:abstractNumId="3" w15:restartNumberingAfterBreak="0">
    <w:nsid w:val="0FA02140"/>
    <w:multiLevelType w:val="multilevel"/>
    <w:tmpl w:val="24E4A908"/>
    <w:styleLink w:val="Style1"/>
    <w:lvl w:ilvl="0">
      <w:start w:val="1"/>
      <w:numFmt w:val="decimal"/>
      <w:lvlText w:val="%1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144A0DD4"/>
    <w:multiLevelType w:val="multilevel"/>
    <w:tmpl w:val="24E4A908"/>
    <w:numStyleLink w:val="Style1"/>
  </w:abstractNum>
  <w:abstractNum w:abstractNumId="5" w15:restartNumberingAfterBreak="0">
    <w:nsid w:val="16B27199"/>
    <w:multiLevelType w:val="hybridMultilevel"/>
    <w:tmpl w:val="7F181FA2"/>
    <w:lvl w:ilvl="0" w:tplc="9718DA18"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D13C71"/>
    <w:multiLevelType w:val="hybridMultilevel"/>
    <w:tmpl w:val="B9EACAC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D3029"/>
    <w:multiLevelType w:val="singleLevel"/>
    <w:tmpl w:val="FA8A0FF2"/>
    <w:lvl w:ilvl="0">
      <w:numFmt w:val="none"/>
      <w:lvlText w:val="-"/>
      <w:lvlJc w:val="left"/>
      <w:pPr>
        <w:tabs>
          <w:tab w:val="num" w:pos="380"/>
        </w:tabs>
        <w:ind w:left="380" w:hanging="380"/>
      </w:pPr>
      <w:rPr>
        <w:rFonts w:cs="Times New Roman"/>
      </w:rPr>
    </w:lvl>
  </w:abstractNum>
  <w:abstractNum w:abstractNumId="8" w15:restartNumberingAfterBreak="0">
    <w:nsid w:val="25097572"/>
    <w:multiLevelType w:val="hybridMultilevel"/>
    <w:tmpl w:val="DF4618E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C6BE0"/>
    <w:multiLevelType w:val="hybridMultilevel"/>
    <w:tmpl w:val="37062A26"/>
    <w:lvl w:ilvl="0" w:tplc="FFFFFFFF"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F07FE"/>
    <w:multiLevelType w:val="hybridMultilevel"/>
    <w:tmpl w:val="9A9CF2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D46E57"/>
    <w:multiLevelType w:val="hybridMultilevel"/>
    <w:tmpl w:val="416414C0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2D1F61"/>
    <w:multiLevelType w:val="hybridMultilevel"/>
    <w:tmpl w:val="8D0C662C"/>
    <w:lvl w:ilvl="0" w:tplc="29F6479C">
      <w:start w:val="19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ahoma" w:eastAsia="Times New Roman" w:hAnsi="Tahoma" w:cs="Tahoma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2347F9"/>
    <w:multiLevelType w:val="multilevel"/>
    <w:tmpl w:val="24E4A908"/>
    <w:numStyleLink w:val="Style1"/>
  </w:abstractNum>
  <w:abstractNum w:abstractNumId="14" w15:restartNumberingAfterBreak="0">
    <w:nsid w:val="36243E0B"/>
    <w:multiLevelType w:val="hybridMultilevel"/>
    <w:tmpl w:val="569862BC"/>
    <w:lvl w:ilvl="0" w:tplc="C06CA2A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2B01E0"/>
    <w:multiLevelType w:val="hybridMultilevel"/>
    <w:tmpl w:val="3D24108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1A2DD0"/>
    <w:multiLevelType w:val="hybridMultilevel"/>
    <w:tmpl w:val="8EFE4A52"/>
    <w:lvl w:ilvl="0" w:tplc="E230EEE2">
      <w:numFmt w:val="bullet"/>
      <w:lvlText w:val="⊠"/>
      <w:lvlJc w:val="left"/>
      <w:pPr>
        <w:ind w:left="1284" w:hanging="360"/>
      </w:pPr>
      <w:rPr>
        <w:rFonts w:ascii="Arial Unicode MS" w:eastAsia="Arial Unicode MS" w:hAnsi="Arial Unicode MS" w:hint="eastAsia"/>
      </w:rPr>
    </w:lvl>
    <w:lvl w:ilvl="1" w:tplc="08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17" w15:restartNumberingAfterBreak="0">
    <w:nsid w:val="402177D9"/>
    <w:multiLevelType w:val="hybridMultilevel"/>
    <w:tmpl w:val="0512CF24"/>
    <w:lvl w:ilvl="0" w:tplc="0A48AA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361BB"/>
    <w:multiLevelType w:val="singleLevel"/>
    <w:tmpl w:val="2798743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 w15:restartNumberingAfterBreak="0">
    <w:nsid w:val="50C556A2"/>
    <w:multiLevelType w:val="hybridMultilevel"/>
    <w:tmpl w:val="B7C44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F008BC"/>
    <w:multiLevelType w:val="hybridMultilevel"/>
    <w:tmpl w:val="962CB8F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D61E50"/>
    <w:multiLevelType w:val="hybridMultilevel"/>
    <w:tmpl w:val="17CC653A"/>
    <w:lvl w:ilvl="0" w:tplc="E230EEE2">
      <w:numFmt w:val="bullet"/>
      <w:lvlText w:val="⊠"/>
      <w:lvlJc w:val="left"/>
      <w:pPr>
        <w:ind w:left="1284" w:hanging="360"/>
      </w:pPr>
      <w:rPr>
        <w:rFonts w:ascii="Arial Unicode MS" w:eastAsia="Arial Unicode MS" w:hAnsi="Arial Unicode MS" w:hint="eastAsia"/>
      </w:rPr>
    </w:lvl>
    <w:lvl w:ilvl="1" w:tplc="08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2" w15:restartNumberingAfterBreak="0">
    <w:nsid w:val="61EB45B6"/>
    <w:multiLevelType w:val="multilevel"/>
    <w:tmpl w:val="24E4A908"/>
    <w:numStyleLink w:val="Style1"/>
  </w:abstractNum>
  <w:abstractNum w:abstractNumId="23" w15:restartNumberingAfterBreak="0">
    <w:nsid w:val="6FE8564F"/>
    <w:multiLevelType w:val="hybridMultilevel"/>
    <w:tmpl w:val="D128790C"/>
    <w:lvl w:ilvl="0" w:tplc="E230EEE2">
      <w:numFmt w:val="bullet"/>
      <w:lvlText w:val="⊠"/>
      <w:lvlJc w:val="left"/>
      <w:pPr>
        <w:ind w:left="1284" w:hanging="360"/>
      </w:pPr>
      <w:rPr>
        <w:rFonts w:ascii="Arial Unicode MS" w:eastAsia="Arial Unicode MS" w:hAnsi="Arial Unicode MS" w:hint="eastAsia"/>
      </w:rPr>
    </w:lvl>
    <w:lvl w:ilvl="1" w:tplc="08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4" w15:restartNumberingAfterBreak="0">
    <w:nsid w:val="70386039"/>
    <w:multiLevelType w:val="hybridMultilevel"/>
    <w:tmpl w:val="8BEC7544"/>
    <w:lvl w:ilvl="0" w:tplc="586CC33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38757C"/>
    <w:multiLevelType w:val="hybridMultilevel"/>
    <w:tmpl w:val="B6020F96"/>
    <w:lvl w:ilvl="0" w:tplc="586CC33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6F6374"/>
    <w:multiLevelType w:val="hybridMultilevel"/>
    <w:tmpl w:val="EF0E9DDC"/>
    <w:lvl w:ilvl="0" w:tplc="03AA001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35734E"/>
    <w:multiLevelType w:val="hybridMultilevel"/>
    <w:tmpl w:val="98AEDF3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442AC8"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E83388"/>
    <w:multiLevelType w:val="hybridMultilevel"/>
    <w:tmpl w:val="50C4C31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577CE"/>
    <w:multiLevelType w:val="singleLevel"/>
    <w:tmpl w:val="3D52FEA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22"/>
  </w:num>
  <w:num w:numId="4">
    <w:abstractNumId w:val="4"/>
  </w:num>
  <w:num w:numId="5">
    <w:abstractNumId w:val="13"/>
  </w:num>
  <w:num w:numId="6">
    <w:abstractNumId w:val="18"/>
  </w:num>
  <w:num w:numId="7">
    <w:abstractNumId w:val="7"/>
  </w:num>
  <w:num w:numId="8">
    <w:abstractNumId w:val="29"/>
  </w:num>
  <w:num w:numId="9">
    <w:abstractNumId w:val="2"/>
  </w:num>
  <w:num w:numId="10">
    <w:abstractNumId w:val="6"/>
  </w:num>
  <w:num w:numId="11">
    <w:abstractNumId w:val="27"/>
  </w:num>
  <w:num w:numId="12">
    <w:abstractNumId w:val="8"/>
  </w:num>
  <w:num w:numId="13">
    <w:abstractNumId w:val="15"/>
  </w:num>
  <w:num w:numId="14">
    <w:abstractNumId w:val="0"/>
  </w:num>
  <w:num w:numId="15">
    <w:abstractNumId w:val="20"/>
  </w:num>
  <w:num w:numId="16">
    <w:abstractNumId w:val="19"/>
  </w:num>
  <w:num w:numId="17">
    <w:abstractNumId w:val="11"/>
  </w:num>
  <w:num w:numId="18">
    <w:abstractNumId w:val="23"/>
  </w:num>
  <w:num w:numId="19">
    <w:abstractNumId w:val="16"/>
  </w:num>
  <w:num w:numId="20">
    <w:abstractNumId w:val="1"/>
  </w:num>
  <w:num w:numId="21">
    <w:abstractNumId w:val="21"/>
  </w:num>
  <w:num w:numId="22">
    <w:abstractNumId w:val="12"/>
  </w:num>
  <w:num w:numId="23">
    <w:abstractNumId w:val="28"/>
  </w:num>
  <w:num w:numId="24">
    <w:abstractNumId w:val="17"/>
  </w:num>
  <w:num w:numId="25">
    <w:abstractNumId w:val="26"/>
  </w:num>
  <w:num w:numId="26">
    <w:abstractNumId w:val="10"/>
  </w:num>
  <w:num w:numId="27">
    <w:abstractNumId w:val="14"/>
  </w:num>
  <w:num w:numId="28">
    <w:abstractNumId w:val="25"/>
  </w:num>
  <w:num w:numId="29">
    <w:abstractNumId w:val="24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7B8"/>
    <w:rsid w:val="00001FEA"/>
    <w:rsid w:val="00017B0F"/>
    <w:rsid w:val="0008317E"/>
    <w:rsid w:val="000861CE"/>
    <w:rsid w:val="000A4763"/>
    <w:rsid w:val="000B12E9"/>
    <w:rsid w:val="000C389B"/>
    <w:rsid w:val="000F2310"/>
    <w:rsid w:val="00121C50"/>
    <w:rsid w:val="0014648F"/>
    <w:rsid w:val="00153588"/>
    <w:rsid w:val="00154085"/>
    <w:rsid w:val="00157231"/>
    <w:rsid w:val="00163B9F"/>
    <w:rsid w:val="00163F61"/>
    <w:rsid w:val="0016677B"/>
    <w:rsid w:val="001920AD"/>
    <w:rsid w:val="00194A52"/>
    <w:rsid w:val="001D20D6"/>
    <w:rsid w:val="001D7EF9"/>
    <w:rsid w:val="001E7DCC"/>
    <w:rsid w:val="001F4257"/>
    <w:rsid w:val="00210038"/>
    <w:rsid w:val="00244A25"/>
    <w:rsid w:val="00252ACE"/>
    <w:rsid w:val="002711AF"/>
    <w:rsid w:val="0027297D"/>
    <w:rsid w:val="00275A3D"/>
    <w:rsid w:val="002A074F"/>
    <w:rsid w:val="002A0D1A"/>
    <w:rsid w:val="002C4CD7"/>
    <w:rsid w:val="00305049"/>
    <w:rsid w:val="003120AF"/>
    <w:rsid w:val="00314BF8"/>
    <w:rsid w:val="003476E9"/>
    <w:rsid w:val="00362BC6"/>
    <w:rsid w:val="00373C2D"/>
    <w:rsid w:val="0037645D"/>
    <w:rsid w:val="00381E98"/>
    <w:rsid w:val="003848CC"/>
    <w:rsid w:val="00384A45"/>
    <w:rsid w:val="00397833"/>
    <w:rsid w:val="003A3F5C"/>
    <w:rsid w:val="003B66D8"/>
    <w:rsid w:val="003D1986"/>
    <w:rsid w:val="003D1FDB"/>
    <w:rsid w:val="003E0404"/>
    <w:rsid w:val="003E048D"/>
    <w:rsid w:val="003F5F9B"/>
    <w:rsid w:val="00412F54"/>
    <w:rsid w:val="004136FB"/>
    <w:rsid w:val="00424012"/>
    <w:rsid w:val="00436B02"/>
    <w:rsid w:val="00446715"/>
    <w:rsid w:val="00446E35"/>
    <w:rsid w:val="004507B4"/>
    <w:rsid w:val="00456A1D"/>
    <w:rsid w:val="00464D96"/>
    <w:rsid w:val="00464EC9"/>
    <w:rsid w:val="004669AD"/>
    <w:rsid w:val="00482A6E"/>
    <w:rsid w:val="00484088"/>
    <w:rsid w:val="00492C53"/>
    <w:rsid w:val="00496558"/>
    <w:rsid w:val="00497794"/>
    <w:rsid w:val="004B7B64"/>
    <w:rsid w:val="004B7E93"/>
    <w:rsid w:val="004C203B"/>
    <w:rsid w:val="004F1BD8"/>
    <w:rsid w:val="004F7ABA"/>
    <w:rsid w:val="00513BA6"/>
    <w:rsid w:val="00527FF8"/>
    <w:rsid w:val="00530244"/>
    <w:rsid w:val="005614E8"/>
    <w:rsid w:val="0056414A"/>
    <w:rsid w:val="00567537"/>
    <w:rsid w:val="00574DA2"/>
    <w:rsid w:val="005843CC"/>
    <w:rsid w:val="00584E8E"/>
    <w:rsid w:val="00587BD8"/>
    <w:rsid w:val="005B1CEA"/>
    <w:rsid w:val="005C6321"/>
    <w:rsid w:val="005D23AA"/>
    <w:rsid w:val="005E7216"/>
    <w:rsid w:val="00601ABD"/>
    <w:rsid w:val="0065118F"/>
    <w:rsid w:val="006926BC"/>
    <w:rsid w:val="00693B95"/>
    <w:rsid w:val="006C23B8"/>
    <w:rsid w:val="006C2B26"/>
    <w:rsid w:val="006D6837"/>
    <w:rsid w:val="00707E45"/>
    <w:rsid w:val="007370EA"/>
    <w:rsid w:val="00766248"/>
    <w:rsid w:val="00770DE7"/>
    <w:rsid w:val="00775ADB"/>
    <w:rsid w:val="00797F88"/>
    <w:rsid w:val="007C5F9A"/>
    <w:rsid w:val="007C6033"/>
    <w:rsid w:val="0081258F"/>
    <w:rsid w:val="0087355D"/>
    <w:rsid w:val="00896084"/>
    <w:rsid w:val="008A62DD"/>
    <w:rsid w:val="008B1CA6"/>
    <w:rsid w:val="008B6240"/>
    <w:rsid w:val="008C2240"/>
    <w:rsid w:val="008C7904"/>
    <w:rsid w:val="008D4978"/>
    <w:rsid w:val="008D777B"/>
    <w:rsid w:val="00912C3C"/>
    <w:rsid w:val="009143C3"/>
    <w:rsid w:val="00916FDA"/>
    <w:rsid w:val="009377D2"/>
    <w:rsid w:val="009378EA"/>
    <w:rsid w:val="009439BB"/>
    <w:rsid w:val="00977DD0"/>
    <w:rsid w:val="009815B9"/>
    <w:rsid w:val="009E38BC"/>
    <w:rsid w:val="009E4910"/>
    <w:rsid w:val="009F64F0"/>
    <w:rsid w:val="00A14598"/>
    <w:rsid w:val="00A50FB0"/>
    <w:rsid w:val="00A70876"/>
    <w:rsid w:val="00A72D4E"/>
    <w:rsid w:val="00A7560D"/>
    <w:rsid w:val="00A85479"/>
    <w:rsid w:val="00AA1567"/>
    <w:rsid w:val="00AC0635"/>
    <w:rsid w:val="00AC48A2"/>
    <w:rsid w:val="00AD0474"/>
    <w:rsid w:val="00AD24B9"/>
    <w:rsid w:val="00AE225D"/>
    <w:rsid w:val="00AE30C0"/>
    <w:rsid w:val="00AF01D7"/>
    <w:rsid w:val="00AF0EC7"/>
    <w:rsid w:val="00B23151"/>
    <w:rsid w:val="00B57619"/>
    <w:rsid w:val="00B7088C"/>
    <w:rsid w:val="00BA0615"/>
    <w:rsid w:val="00BA1B54"/>
    <w:rsid w:val="00BB1DDE"/>
    <w:rsid w:val="00BC433A"/>
    <w:rsid w:val="00BD1432"/>
    <w:rsid w:val="00BD6313"/>
    <w:rsid w:val="00C15DB5"/>
    <w:rsid w:val="00C16740"/>
    <w:rsid w:val="00C27AE4"/>
    <w:rsid w:val="00C30279"/>
    <w:rsid w:val="00C35DDF"/>
    <w:rsid w:val="00C45E2B"/>
    <w:rsid w:val="00C767B8"/>
    <w:rsid w:val="00CD5187"/>
    <w:rsid w:val="00CF5A34"/>
    <w:rsid w:val="00D035F1"/>
    <w:rsid w:val="00D10D1E"/>
    <w:rsid w:val="00D13596"/>
    <w:rsid w:val="00D32BCF"/>
    <w:rsid w:val="00D53BB3"/>
    <w:rsid w:val="00D5500E"/>
    <w:rsid w:val="00D63F30"/>
    <w:rsid w:val="00DD3800"/>
    <w:rsid w:val="00DD46CD"/>
    <w:rsid w:val="00DD514F"/>
    <w:rsid w:val="00DE6723"/>
    <w:rsid w:val="00E101DD"/>
    <w:rsid w:val="00E45425"/>
    <w:rsid w:val="00E52C48"/>
    <w:rsid w:val="00E55556"/>
    <w:rsid w:val="00E60C7A"/>
    <w:rsid w:val="00E60FE9"/>
    <w:rsid w:val="00E723D5"/>
    <w:rsid w:val="00F425B7"/>
    <w:rsid w:val="00F552C9"/>
    <w:rsid w:val="00F70675"/>
    <w:rsid w:val="00F803B8"/>
    <w:rsid w:val="00FA2E4C"/>
    <w:rsid w:val="00FA69AF"/>
    <w:rsid w:val="00FB2D3B"/>
    <w:rsid w:val="00FC0DB5"/>
    <w:rsid w:val="00FC2A0F"/>
    <w:rsid w:val="00FE3D24"/>
    <w:rsid w:val="00FE61D5"/>
    <w:rsid w:val="00FF0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669A60-39A1-4B35-A8EE-0330341CB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2C53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3A3F5C"/>
    <w:pPr>
      <w:keepNext/>
      <w:keepLines/>
      <w:numPr>
        <w:numId w:val="9"/>
      </w:numPr>
      <w:spacing w:before="240" w:after="0" w:line="240" w:lineRule="auto"/>
      <w:outlineLvl w:val="0"/>
    </w:pPr>
    <w:rPr>
      <w:rFonts w:ascii="Arial" w:eastAsia="Times New Roman" w:hAnsi="Arial"/>
      <w:b/>
      <w:color w:val="0000FF"/>
      <w:sz w:val="32"/>
      <w:szCs w:val="20"/>
      <w:lang w:val="en-US" w:eastAsia="fr-FR"/>
    </w:rPr>
  </w:style>
  <w:style w:type="paragraph" w:styleId="Heading2">
    <w:name w:val="heading 2"/>
    <w:basedOn w:val="Normal"/>
    <w:next w:val="Normal"/>
    <w:link w:val="Heading2Char"/>
    <w:qFormat/>
    <w:rsid w:val="003A3F5C"/>
    <w:pPr>
      <w:keepNext/>
      <w:keepLines/>
      <w:numPr>
        <w:ilvl w:val="1"/>
        <w:numId w:val="9"/>
      </w:numPr>
      <w:spacing w:before="60" w:after="0" w:line="240" w:lineRule="auto"/>
      <w:outlineLvl w:val="1"/>
    </w:pPr>
    <w:rPr>
      <w:rFonts w:ascii="Arial" w:eastAsia="Times New Roman" w:hAnsi="Arial"/>
      <w:b/>
      <w:color w:val="0000FF"/>
      <w:sz w:val="24"/>
      <w:szCs w:val="24"/>
      <w:lang w:val="en-US" w:eastAsia="fr-FR"/>
    </w:rPr>
  </w:style>
  <w:style w:type="paragraph" w:styleId="Heading3">
    <w:name w:val="heading 3"/>
    <w:basedOn w:val="Normal"/>
    <w:next w:val="Normal"/>
    <w:link w:val="Heading3Char"/>
    <w:qFormat/>
    <w:rsid w:val="003A3F5C"/>
    <w:pPr>
      <w:keepNext/>
      <w:keepLines/>
      <w:numPr>
        <w:ilvl w:val="2"/>
        <w:numId w:val="9"/>
      </w:numPr>
      <w:spacing w:before="60" w:after="0" w:line="240" w:lineRule="auto"/>
      <w:outlineLvl w:val="2"/>
    </w:pPr>
    <w:rPr>
      <w:rFonts w:ascii="Arial" w:eastAsia="Times New Roman" w:hAnsi="Arial" w:cs="Arial"/>
      <w:b/>
      <w:bCs/>
      <w:color w:val="0000FF"/>
      <w:sz w:val="26"/>
      <w:szCs w:val="26"/>
      <w:lang w:val="en-US" w:eastAsia="fr-FR"/>
    </w:rPr>
  </w:style>
  <w:style w:type="paragraph" w:styleId="Heading4">
    <w:name w:val="heading 4"/>
    <w:basedOn w:val="Normal"/>
    <w:next w:val="Normal"/>
    <w:link w:val="Heading4Char"/>
    <w:qFormat/>
    <w:rsid w:val="003A3F5C"/>
    <w:pPr>
      <w:keepNext/>
      <w:keepLines/>
      <w:numPr>
        <w:ilvl w:val="3"/>
        <w:numId w:val="9"/>
      </w:numPr>
      <w:spacing w:before="60" w:after="0" w:line="240" w:lineRule="auto"/>
      <w:outlineLvl w:val="3"/>
    </w:pPr>
    <w:rPr>
      <w:rFonts w:ascii="Arial" w:eastAsia="Times New Roman" w:hAnsi="Arial"/>
      <w:b/>
      <w:bCs/>
      <w:color w:val="0000FF"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A3F5C"/>
    <w:pPr>
      <w:keepNext/>
      <w:keepLines/>
      <w:numPr>
        <w:ilvl w:val="4"/>
        <w:numId w:val="9"/>
      </w:numPr>
      <w:spacing w:before="60" w:after="0" w:line="240" w:lineRule="auto"/>
      <w:outlineLvl w:val="4"/>
    </w:pPr>
    <w:rPr>
      <w:rFonts w:ascii="Arial" w:eastAsia="Times New Roman" w:hAnsi="Arial"/>
      <w:bCs/>
      <w:iCs/>
      <w:color w:val="0000FF"/>
      <w:sz w:val="24"/>
      <w:szCs w:val="26"/>
      <w:lang w:eastAsia="ro-RO"/>
    </w:rPr>
  </w:style>
  <w:style w:type="paragraph" w:styleId="Heading7">
    <w:name w:val="heading 7"/>
    <w:basedOn w:val="Normal"/>
    <w:next w:val="Normal"/>
    <w:link w:val="Heading7Char"/>
    <w:qFormat/>
    <w:rsid w:val="003A3F5C"/>
    <w:pPr>
      <w:keepLines/>
      <w:numPr>
        <w:ilvl w:val="6"/>
        <w:numId w:val="9"/>
      </w:numPr>
      <w:spacing w:before="240" w:after="0" w:line="240" w:lineRule="auto"/>
      <w:outlineLvl w:val="6"/>
    </w:pPr>
    <w:rPr>
      <w:rFonts w:ascii="Times New Roman" w:eastAsia="Times New Roman" w:hAnsi="Times New Roman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qFormat/>
    <w:rsid w:val="003A3F5C"/>
    <w:pPr>
      <w:keepLines/>
      <w:numPr>
        <w:ilvl w:val="7"/>
        <w:numId w:val="9"/>
      </w:numPr>
      <w:spacing w:before="240" w:after="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har1 Char1,Char1, Char1"/>
    <w:basedOn w:val="Normal"/>
    <w:link w:val="HeaderChar"/>
    <w:unhideWhenUsed/>
    <w:rsid w:val="00C76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Char1 Char1 Char,Char1 Char, Char1 Char1"/>
    <w:basedOn w:val="DefaultParagraphFont"/>
    <w:link w:val="Header"/>
    <w:uiPriority w:val="99"/>
    <w:rsid w:val="00C767B8"/>
  </w:style>
  <w:style w:type="paragraph" w:styleId="Footer">
    <w:name w:val="footer"/>
    <w:basedOn w:val="Normal"/>
    <w:link w:val="FooterChar"/>
    <w:uiPriority w:val="99"/>
    <w:unhideWhenUsed/>
    <w:rsid w:val="00C76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7B8"/>
  </w:style>
  <w:style w:type="paragraph" w:styleId="BalloonText">
    <w:name w:val="Balloon Text"/>
    <w:basedOn w:val="Normal"/>
    <w:link w:val="BalloonTextChar"/>
    <w:uiPriority w:val="99"/>
    <w:semiHidden/>
    <w:unhideWhenUsed/>
    <w:rsid w:val="00C767B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67B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25B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ltesto">
    <w:name w:val="Corpo del testo"/>
    <w:basedOn w:val="Normal"/>
    <w:rsid w:val="00AE30C0"/>
    <w:pPr>
      <w:widowControl w:val="0"/>
      <w:spacing w:after="0" w:line="240" w:lineRule="auto"/>
      <w:jc w:val="both"/>
    </w:pPr>
    <w:rPr>
      <w:rFonts w:ascii="Arial" w:eastAsia="Times New Roman" w:hAnsi="Arial"/>
      <w:sz w:val="20"/>
      <w:szCs w:val="20"/>
      <w:lang w:val="it-IT" w:eastAsia="ro-RO"/>
    </w:rPr>
  </w:style>
  <w:style w:type="paragraph" w:styleId="ListParagraph">
    <w:name w:val="List Paragraph"/>
    <w:basedOn w:val="Normal"/>
    <w:uiPriority w:val="34"/>
    <w:qFormat/>
    <w:rsid w:val="009F64F0"/>
    <w:pPr>
      <w:ind w:left="720"/>
      <w:contextualSpacing/>
    </w:pPr>
    <w:rPr>
      <w:rFonts w:asciiTheme="minorHAnsi" w:eastAsiaTheme="minorHAnsi" w:hAnsiTheme="minorHAnsi" w:cstheme="minorBidi"/>
    </w:rPr>
  </w:style>
  <w:style w:type="numbering" w:customStyle="1" w:styleId="Style1">
    <w:name w:val="Style1"/>
    <w:uiPriority w:val="99"/>
    <w:rsid w:val="009F64F0"/>
    <w:pPr>
      <w:numPr>
        <w:numId w:val="2"/>
      </w:numPr>
    </w:pPr>
  </w:style>
  <w:style w:type="character" w:styleId="Strong">
    <w:name w:val="Strong"/>
    <w:basedOn w:val="DefaultParagraphFont"/>
    <w:uiPriority w:val="22"/>
    <w:qFormat/>
    <w:rsid w:val="00AC48A2"/>
    <w:rPr>
      <w:rFonts w:cs="Times New Roman"/>
      <w:b/>
      <w:bCs/>
    </w:rPr>
  </w:style>
  <w:style w:type="character" w:customStyle="1" w:styleId="Heading1Char">
    <w:name w:val="Heading 1 Char"/>
    <w:basedOn w:val="DefaultParagraphFont"/>
    <w:link w:val="Heading1"/>
    <w:rsid w:val="003A3F5C"/>
    <w:rPr>
      <w:rFonts w:ascii="Arial" w:eastAsia="Times New Roman" w:hAnsi="Arial"/>
      <w:b/>
      <w:color w:val="0000FF"/>
      <w:sz w:val="32"/>
      <w:lang w:val="en-US" w:eastAsia="fr-FR"/>
    </w:rPr>
  </w:style>
  <w:style w:type="character" w:customStyle="1" w:styleId="Heading2Char">
    <w:name w:val="Heading 2 Char"/>
    <w:basedOn w:val="DefaultParagraphFont"/>
    <w:link w:val="Heading2"/>
    <w:rsid w:val="003A3F5C"/>
    <w:rPr>
      <w:rFonts w:ascii="Arial" w:eastAsia="Times New Roman" w:hAnsi="Arial"/>
      <w:b/>
      <w:color w:val="0000FF"/>
      <w:sz w:val="24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rsid w:val="003A3F5C"/>
    <w:rPr>
      <w:rFonts w:ascii="Arial" w:eastAsia="Times New Roman" w:hAnsi="Arial" w:cs="Arial"/>
      <w:b/>
      <w:bCs/>
      <w:color w:val="0000FF"/>
      <w:sz w:val="26"/>
      <w:szCs w:val="26"/>
      <w:lang w:val="en-US" w:eastAsia="fr-FR"/>
    </w:rPr>
  </w:style>
  <w:style w:type="character" w:customStyle="1" w:styleId="Heading4Char">
    <w:name w:val="Heading 4 Char"/>
    <w:basedOn w:val="DefaultParagraphFont"/>
    <w:link w:val="Heading4"/>
    <w:rsid w:val="003A3F5C"/>
    <w:rPr>
      <w:rFonts w:ascii="Arial" w:eastAsia="Times New Roman" w:hAnsi="Arial"/>
      <w:b/>
      <w:bCs/>
      <w:color w:val="0000FF"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A3F5C"/>
    <w:rPr>
      <w:rFonts w:ascii="Arial" w:eastAsia="Times New Roman" w:hAnsi="Arial"/>
      <w:bCs/>
      <w:iCs/>
      <w:color w:val="0000FF"/>
      <w:sz w:val="24"/>
      <w:szCs w:val="26"/>
    </w:rPr>
  </w:style>
  <w:style w:type="character" w:customStyle="1" w:styleId="Heading7Char">
    <w:name w:val="Heading 7 Char"/>
    <w:basedOn w:val="DefaultParagraphFont"/>
    <w:link w:val="Heading7"/>
    <w:rsid w:val="003A3F5C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3A3F5C"/>
    <w:rPr>
      <w:rFonts w:ascii="Times New Roman" w:eastAsia="Times New Roman" w:hAnsi="Times New Roman"/>
      <w:i/>
      <w:iCs/>
      <w:sz w:val="24"/>
      <w:szCs w:val="24"/>
      <w:lang w:val="en-US" w:eastAsia="en-US"/>
    </w:rPr>
  </w:style>
  <w:style w:type="paragraph" w:customStyle="1" w:styleId="Default">
    <w:name w:val="Default"/>
    <w:rsid w:val="003A3F5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D514F"/>
    <w:rPr>
      <w:color w:val="0000FF" w:themeColor="hyperlink"/>
      <w:u w:val="single"/>
    </w:rPr>
  </w:style>
  <w:style w:type="paragraph" w:customStyle="1" w:styleId="text">
    <w:name w:val="text"/>
    <w:basedOn w:val="Normal"/>
    <w:rsid w:val="005B1CEA"/>
    <w:pPr>
      <w:spacing w:after="0" w:line="240" w:lineRule="auto"/>
    </w:pPr>
    <w:rPr>
      <w:rFonts w:ascii="Times New Roman" w:eastAsia="Times New Roman" w:hAnsi="Times New Roman"/>
      <w:noProof/>
      <w:sz w:val="24"/>
      <w:szCs w:val="24"/>
      <w:lang w:eastAsia="ro-RO"/>
    </w:rPr>
  </w:style>
  <w:style w:type="character" w:customStyle="1" w:styleId="HeaderChar2">
    <w:name w:val="Header Char2"/>
    <w:aliases w:val="Char1 Char1 Char1,Char1 Char3, Char1 Char,Header Char Char1,Char1 Char1 Char Char2,Char1 Char Char2"/>
    <w:rsid w:val="005B1CEA"/>
    <w:rPr>
      <w:rFonts w:ascii="Times New Roman" w:eastAsia="Times New Roman" w:hAnsi="Times New Roman" w:cs="Times New Roman"/>
      <w:noProof/>
      <w:sz w:val="24"/>
      <w:szCs w:val="24"/>
      <w:lang w:val="ro-RO" w:eastAsia="fr-FR"/>
    </w:rPr>
  </w:style>
  <w:style w:type="paragraph" w:styleId="NormalWeb">
    <w:name w:val="Normal (Web)"/>
    <w:basedOn w:val="Normal"/>
    <w:uiPriority w:val="99"/>
    <w:unhideWhenUsed/>
    <w:rsid w:val="003120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3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ociatia.galprogressio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F60B8-6B94-4EC8-95A2-2849684B0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5</cp:revision>
  <cp:lastPrinted>2019-10-25T10:38:00Z</cp:lastPrinted>
  <dcterms:created xsi:type="dcterms:W3CDTF">2025-03-06T07:55:00Z</dcterms:created>
  <dcterms:modified xsi:type="dcterms:W3CDTF">2025-03-24T13:57:00Z</dcterms:modified>
</cp:coreProperties>
</file>